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491407E" w14:textId="77777777" w:rsidR="006F5FD0" w:rsidRPr="00B33EE6" w:rsidRDefault="006F5FD0">
      <w:pPr>
        <w:jc w:val="center"/>
        <w:rPr>
          <w:rStyle w:val="Strong"/>
          <w:sz w:val="28"/>
          <w:szCs w:val="28"/>
          <w:lang w:val="en-GB"/>
        </w:rPr>
      </w:pPr>
      <w:r w:rsidRPr="00B33EE6">
        <w:rPr>
          <w:b/>
          <w:sz w:val="28"/>
          <w:szCs w:val="28"/>
          <w:lang w:val="en-GB"/>
        </w:rPr>
        <w:t xml:space="preserve">SERVICE </w:t>
      </w:r>
      <w:r w:rsidR="00FA17FC" w:rsidRPr="00B33EE6">
        <w:rPr>
          <w:b/>
          <w:sz w:val="28"/>
          <w:szCs w:val="28"/>
          <w:lang w:val="en-GB"/>
        </w:rPr>
        <w:t xml:space="preserve">CONTRACT </w:t>
      </w:r>
      <w:r w:rsidRPr="00B33EE6">
        <w:rPr>
          <w:b/>
          <w:sz w:val="28"/>
          <w:szCs w:val="28"/>
          <w:lang w:val="en-GB"/>
        </w:rPr>
        <w:t>NOTICE</w:t>
      </w:r>
    </w:p>
    <w:p w14:paraId="71E41BC9" w14:textId="68CA30EB" w:rsidR="00836EF1" w:rsidRDefault="006F5FD0" w:rsidP="00836EF1">
      <w:pPr>
        <w:jc w:val="center"/>
        <w:rPr>
          <w:b/>
          <w:bCs/>
          <w:iCs/>
          <w:sz w:val="28"/>
          <w:szCs w:val="28"/>
        </w:rPr>
      </w:pPr>
      <w:r w:rsidRPr="00190E75">
        <w:rPr>
          <w:rStyle w:val="Strong"/>
          <w:sz w:val="28"/>
          <w:szCs w:val="28"/>
          <w:lang w:val="en-GB"/>
        </w:rPr>
        <w:t>Contract title</w:t>
      </w:r>
      <w:r w:rsidR="00190E75" w:rsidRPr="00190E75">
        <w:rPr>
          <w:rStyle w:val="Strong"/>
          <w:sz w:val="28"/>
          <w:szCs w:val="28"/>
          <w:lang w:val="en-GB"/>
        </w:rPr>
        <w:t xml:space="preserve">: </w:t>
      </w:r>
      <w:r w:rsidR="00D57A3D" w:rsidRPr="00D57A3D">
        <w:rPr>
          <w:b/>
          <w:bCs/>
          <w:iCs/>
          <w:sz w:val="28"/>
          <w:szCs w:val="28"/>
          <w:lang w:val="en-GB"/>
        </w:rPr>
        <w:t xml:space="preserve">Organisation of academy </w:t>
      </w:r>
    </w:p>
    <w:p w14:paraId="3363FF0F" w14:textId="2EB91C03" w:rsidR="006F5FD0" w:rsidRPr="00B33EE6" w:rsidRDefault="006F5FD0">
      <w:pPr>
        <w:jc w:val="center"/>
        <w:rPr>
          <w:sz w:val="28"/>
          <w:szCs w:val="28"/>
          <w:lang w:val="en-GB"/>
        </w:rPr>
      </w:pPr>
      <w:r w:rsidRPr="00190E75">
        <w:rPr>
          <w:rStyle w:val="Strong"/>
          <w:sz w:val="28"/>
          <w:szCs w:val="28"/>
          <w:lang w:val="en-GB"/>
        </w:rPr>
        <w:t xml:space="preserve">Location </w:t>
      </w:r>
      <w:r w:rsidR="00190E75" w:rsidRPr="00190E75">
        <w:rPr>
          <w:rStyle w:val="Strong"/>
          <w:sz w:val="28"/>
          <w:szCs w:val="28"/>
          <w:lang w:val="en-GB"/>
        </w:rPr>
        <w:t>–</w:t>
      </w:r>
      <w:r w:rsidRPr="00190E75">
        <w:rPr>
          <w:rStyle w:val="Strong"/>
          <w:sz w:val="28"/>
          <w:szCs w:val="28"/>
          <w:lang w:val="en-GB"/>
        </w:rPr>
        <w:t xml:space="preserve"> </w:t>
      </w:r>
      <w:r w:rsidR="00CC73E5">
        <w:rPr>
          <w:rStyle w:val="Strong"/>
          <w:sz w:val="28"/>
          <w:szCs w:val="28"/>
          <w:lang w:val="en-GB"/>
        </w:rPr>
        <w:t>EU</w:t>
      </w:r>
      <w:r w:rsidR="00F27707">
        <w:rPr>
          <w:rStyle w:val="Strong"/>
          <w:sz w:val="28"/>
          <w:szCs w:val="28"/>
          <w:lang w:val="en-GB"/>
        </w:rPr>
        <w:t xml:space="preserve"> </w:t>
      </w:r>
    </w:p>
    <w:p w14:paraId="1BE20B1E" w14:textId="77777777" w:rsidR="006F5FD0" w:rsidRPr="00B33EE6" w:rsidRDefault="007727F3" w:rsidP="00584BF4">
      <w:pPr>
        <w:ind w:left="709" w:hanging="349"/>
        <w:outlineLvl w:val="0"/>
        <w:rPr>
          <w:sz w:val="22"/>
          <w:szCs w:val="22"/>
          <w:lang w:val="en-GB"/>
        </w:rPr>
      </w:pPr>
      <w:r w:rsidRPr="00B33EE6">
        <w:rPr>
          <w:rStyle w:val="Strong"/>
          <w:sz w:val="22"/>
          <w:szCs w:val="22"/>
          <w:lang w:val="en-GB"/>
        </w:rPr>
        <w:t>1.</w:t>
      </w:r>
      <w:r w:rsidR="00584BF4" w:rsidRPr="00B33EE6">
        <w:rPr>
          <w:rStyle w:val="Strong"/>
          <w:sz w:val="22"/>
          <w:szCs w:val="22"/>
          <w:lang w:val="en-GB"/>
        </w:rPr>
        <w:tab/>
      </w:r>
      <w:r w:rsidR="00632BDC" w:rsidRPr="00B33EE6">
        <w:rPr>
          <w:rStyle w:val="Strong"/>
          <w:sz w:val="22"/>
          <w:szCs w:val="22"/>
          <w:lang w:val="en-GB"/>
        </w:rPr>
        <w:t>R</w:t>
      </w:r>
      <w:r w:rsidR="006F5FD0" w:rsidRPr="00B33EE6">
        <w:rPr>
          <w:rStyle w:val="Strong"/>
          <w:sz w:val="22"/>
          <w:szCs w:val="22"/>
          <w:lang w:val="en-GB"/>
        </w:rPr>
        <w:t>eference</w:t>
      </w:r>
    </w:p>
    <w:p w14:paraId="49D136FE" w14:textId="0674D30D" w:rsidR="006F5FD0" w:rsidRPr="007135FE" w:rsidRDefault="009D1829">
      <w:pPr>
        <w:pStyle w:val="Blockquote"/>
        <w:rPr>
          <w:i/>
          <w:sz w:val="22"/>
          <w:szCs w:val="22"/>
          <w:lang w:val="en-GB"/>
        </w:rPr>
      </w:pPr>
      <w:r>
        <w:rPr>
          <w:sz w:val="22"/>
          <w:szCs w:val="22"/>
        </w:rPr>
        <w:t>2024/454-229-TD</w:t>
      </w:r>
      <w:r w:rsidR="00D57A3D">
        <w:rPr>
          <w:sz w:val="22"/>
          <w:szCs w:val="22"/>
        </w:rPr>
        <w:t>5</w:t>
      </w:r>
    </w:p>
    <w:p w14:paraId="7A3797D8" w14:textId="77777777" w:rsidR="006F5FD0" w:rsidRPr="00B33EE6" w:rsidRDefault="007727F3" w:rsidP="00584BF4">
      <w:pPr>
        <w:ind w:left="709" w:hanging="349"/>
        <w:outlineLvl w:val="0"/>
        <w:rPr>
          <w:sz w:val="22"/>
          <w:szCs w:val="22"/>
          <w:lang w:val="en-GB"/>
        </w:rPr>
      </w:pPr>
      <w:r w:rsidRPr="00B33EE6">
        <w:rPr>
          <w:rStyle w:val="Strong"/>
          <w:sz w:val="22"/>
          <w:szCs w:val="22"/>
          <w:lang w:val="en-GB"/>
        </w:rPr>
        <w:t>2.</w:t>
      </w:r>
      <w:r w:rsidR="00584BF4" w:rsidRPr="00B33EE6">
        <w:rPr>
          <w:rStyle w:val="Strong"/>
          <w:sz w:val="22"/>
          <w:szCs w:val="22"/>
          <w:lang w:val="en-GB"/>
        </w:rPr>
        <w:tab/>
      </w:r>
      <w:r w:rsidR="006F5FD0" w:rsidRPr="00B33EE6">
        <w:rPr>
          <w:rStyle w:val="Strong"/>
          <w:sz w:val="22"/>
          <w:szCs w:val="22"/>
          <w:lang w:val="en-GB"/>
        </w:rPr>
        <w:t>Procedure</w:t>
      </w:r>
    </w:p>
    <w:p w14:paraId="41C9370C" w14:textId="6F3A9430" w:rsidR="006F5FD0" w:rsidRPr="00B33EE6" w:rsidRDefault="00836EF1" w:rsidP="007135FE">
      <w:pPr>
        <w:pStyle w:val="Blockquote"/>
        <w:ind w:left="0" w:firstLine="360"/>
        <w:jc w:val="both"/>
        <w:rPr>
          <w:sz w:val="22"/>
          <w:szCs w:val="22"/>
          <w:lang w:val="en-GB"/>
        </w:rPr>
      </w:pPr>
      <w:r>
        <w:rPr>
          <w:sz w:val="22"/>
          <w:szCs w:val="22"/>
          <w:lang w:val="en-GB"/>
        </w:rPr>
        <w:t>Simplified</w:t>
      </w:r>
    </w:p>
    <w:p w14:paraId="5F51B1AE" w14:textId="77777777" w:rsidR="00971962" w:rsidRPr="00B33EE6" w:rsidRDefault="006F5FD0" w:rsidP="00971962">
      <w:pPr>
        <w:ind w:left="709" w:hanging="349"/>
        <w:outlineLvl w:val="0"/>
        <w:rPr>
          <w:b/>
          <w:sz w:val="22"/>
          <w:szCs w:val="22"/>
          <w:lang w:val="en-GB"/>
        </w:rPr>
      </w:pPr>
      <w:r w:rsidRPr="00B33EE6">
        <w:rPr>
          <w:rStyle w:val="Strong"/>
          <w:sz w:val="22"/>
          <w:szCs w:val="22"/>
          <w:lang w:val="en-GB"/>
        </w:rPr>
        <w:t xml:space="preserve">3. </w:t>
      </w:r>
      <w:r w:rsidR="00584BF4" w:rsidRPr="00B33EE6">
        <w:rPr>
          <w:rStyle w:val="Strong"/>
          <w:sz w:val="22"/>
          <w:szCs w:val="22"/>
          <w:lang w:val="en-GB"/>
        </w:rPr>
        <w:tab/>
      </w:r>
      <w:r w:rsidRPr="00B33EE6">
        <w:rPr>
          <w:rStyle w:val="Strong"/>
          <w:sz w:val="22"/>
          <w:szCs w:val="22"/>
          <w:lang w:val="en-GB"/>
        </w:rPr>
        <w:t>Programme</w:t>
      </w:r>
      <w:r w:rsidR="00971962" w:rsidRPr="00B33EE6">
        <w:rPr>
          <w:rStyle w:val="Strong"/>
          <w:sz w:val="22"/>
          <w:szCs w:val="22"/>
          <w:lang w:val="en-GB"/>
        </w:rPr>
        <w:t xml:space="preserve"> title</w:t>
      </w:r>
    </w:p>
    <w:p w14:paraId="5C1A56BF" w14:textId="249697F9" w:rsidR="00971962" w:rsidRPr="00FA6C92" w:rsidRDefault="00FA6C92" w:rsidP="00FA6C92">
      <w:pPr>
        <w:pStyle w:val="PRAGHeading2"/>
        <w:numPr>
          <w:ilvl w:val="0"/>
          <w:numId w:val="0"/>
        </w:numPr>
        <w:ind w:left="357" w:right="22"/>
        <w:rPr>
          <w:lang w:val="en-GB"/>
        </w:rPr>
      </w:pPr>
      <w:r w:rsidRPr="00FA6C92">
        <w:rPr>
          <w:lang w:val="en-GB"/>
        </w:rPr>
        <w:t>IPA III/2024/JAD.1161483/Multi-Country Western Balkans-Turkey AAP 2024</w:t>
      </w:r>
      <w:r w:rsidR="007135FE" w:rsidRPr="00FA6C92">
        <w:rPr>
          <w:lang w:val="en-GB"/>
        </w:rPr>
        <w:t xml:space="preserve"> </w:t>
      </w:r>
    </w:p>
    <w:p w14:paraId="797EC4DC"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 xml:space="preserve">4. </w:t>
      </w:r>
      <w:r w:rsidR="00584BF4" w:rsidRPr="00B33EE6">
        <w:rPr>
          <w:rStyle w:val="Strong"/>
          <w:sz w:val="22"/>
          <w:szCs w:val="22"/>
          <w:lang w:val="en-GB"/>
        </w:rPr>
        <w:tab/>
      </w:r>
      <w:r w:rsidRPr="00B33EE6">
        <w:rPr>
          <w:rStyle w:val="Strong"/>
          <w:sz w:val="22"/>
          <w:szCs w:val="22"/>
          <w:lang w:val="en-GB"/>
        </w:rPr>
        <w:t>Financing</w:t>
      </w:r>
    </w:p>
    <w:p w14:paraId="0F532635" w14:textId="018D46A6" w:rsidR="00502217" w:rsidRPr="00B33EE6" w:rsidRDefault="007135FE" w:rsidP="00502217">
      <w:pPr>
        <w:pStyle w:val="Blockquote"/>
        <w:jc w:val="both"/>
        <w:rPr>
          <w:sz w:val="22"/>
          <w:szCs w:val="22"/>
          <w:lang w:val="en-GB"/>
        </w:rPr>
      </w:pPr>
      <w:r w:rsidRPr="007135FE">
        <w:rPr>
          <w:sz w:val="22"/>
          <w:szCs w:val="22"/>
          <w:lang w:val="en-GB"/>
        </w:rPr>
        <w:t>Budget of the Action “</w:t>
      </w:r>
      <w:r w:rsidR="00135630" w:rsidRPr="00135630">
        <w:rPr>
          <w:sz w:val="22"/>
          <w:szCs w:val="22"/>
          <w:lang w:val="en-GB"/>
        </w:rPr>
        <w:t>EU support to the WB6 CIF for the Development of a Common Regional Market</w:t>
      </w:r>
      <w:r w:rsidRPr="007135FE">
        <w:rPr>
          <w:sz w:val="22"/>
          <w:szCs w:val="22"/>
          <w:lang w:val="en-GB"/>
        </w:rPr>
        <w:t>”</w:t>
      </w:r>
    </w:p>
    <w:p w14:paraId="03ED8384"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 xml:space="preserve">5. </w:t>
      </w:r>
      <w:r w:rsidR="00584BF4" w:rsidRPr="00B33EE6">
        <w:rPr>
          <w:rStyle w:val="Strong"/>
          <w:sz w:val="22"/>
          <w:szCs w:val="22"/>
          <w:lang w:val="en-GB"/>
        </w:rPr>
        <w:tab/>
      </w:r>
      <w:r w:rsidRPr="00B33EE6">
        <w:rPr>
          <w:rStyle w:val="Strong"/>
          <w:sz w:val="22"/>
          <w:szCs w:val="22"/>
          <w:lang w:val="en-GB"/>
        </w:rPr>
        <w:t xml:space="preserve">Contracting </w:t>
      </w:r>
      <w:r w:rsidR="00FE4E4B">
        <w:rPr>
          <w:rStyle w:val="Strong"/>
          <w:sz w:val="22"/>
          <w:szCs w:val="22"/>
          <w:lang w:val="en-GB"/>
        </w:rPr>
        <w:t>a</w:t>
      </w:r>
      <w:r w:rsidRPr="00B33EE6">
        <w:rPr>
          <w:rStyle w:val="Strong"/>
          <w:sz w:val="22"/>
          <w:szCs w:val="22"/>
          <w:lang w:val="en-GB"/>
        </w:rPr>
        <w:t>uthority</w:t>
      </w:r>
    </w:p>
    <w:p w14:paraId="23B9B41B" w14:textId="77777777" w:rsidR="007135FE" w:rsidRPr="007135FE" w:rsidRDefault="007135FE" w:rsidP="007135FE">
      <w:pPr>
        <w:spacing w:before="0"/>
        <w:ind w:left="357" w:right="357"/>
        <w:jc w:val="both"/>
        <w:rPr>
          <w:sz w:val="22"/>
          <w:szCs w:val="22"/>
          <w:lang w:val="en-GB"/>
        </w:rPr>
      </w:pPr>
      <w:r w:rsidRPr="007135FE">
        <w:rPr>
          <w:sz w:val="22"/>
          <w:szCs w:val="22"/>
          <w:lang w:val="en-GB"/>
        </w:rPr>
        <w:t xml:space="preserve">Western Balkans Six Chamber Investment Forum (WB6 CIF), </w:t>
      </w:r>
    </w:p>
    <w:p w14:paraId="2259BEAD" w14:textId="263F27A2" w:rsidR="006F5FD0" w:rsidRDefault="007135FE" w:rsidP="007135FE">
      <w:pPr>
        <w:spacing w:before="0" w:after="0"/>
        <w:ind w:left="357" w:right="357"/>
        <w:jc w:val="both"/>
        <w:rPr>
          <w:rStyle w:val="Emphasis"/>
          <w:i w:val="0"/>
          <w:sz w:val="22"/>
          <w:szCs w:val="22"/>
          <w:lang w:val="en-GB"/>
        </w:rPr>
      </w:pPr>
      <w:r w:rsidRPr="007135FE">
        <w:rPr>
          <w:sz w:val="22"/>
          <w:szCs w:val="22"/>
          <w:lang w:val="en-GB"/>
        </w:rPr>
        <w:t xml:space="preserve">14, Piazza </w:t>
      </w:r>
      <w:proofErr w:type="spellStart"/>
      <w:r w:rsidRPr="007135FE">
        <w:rPr>
          <w:sz w:val="22"/>
          <w:szCs w:val="22"/>
          <w:lang w:val="en-GB"/>
        </w:rPr>
        <w:t>della</w:t>
      </w:r>
      <w:proofErr w:type="spellEnd"/>
      <w:r w:rsidRPr="007135FE">
        <w:rPr>
          <w:sz w:val="22"/>
          <w:szCs w:val="22"/>
          <w:lang w:val="en-GB"/>
        </w:rPr>
        <w:t xml:space="preserve"> </w:t>
      </w:r>
      <w:proofErr w:type="spellStart"/>
      <w:r w:rsidRPr="007135FE">
        <w:rPr>
          <w:sz w:val="22"/>
          <w:szCs w:val="22"/>
          <w:lang w:val="en-GB"/>
        </w:rPr>
        <w:t>Borsa</w:t>
      </w:r>
      <w:proofErr w:type="spellEnd"/>
      <w:r w:rsidRPr="007135FE">
        <w:rPr>
          <w:sz w:val="22"/>
          <w:szCs w:val="22"/>
          <w:lang w:val="en-GB"/>
        </w:rPr>
        <w:t>, 34121 Trieste, Italy</w:t>
      </w:r>
    </w:p>
    <w:p w14:paraId="67F4A905" w14:textId="0DF8F4EA" w:rsidR="006F5FD0" w:rsidRPr="00B33EE6" w:rsidRDefault="00121295">
      <w:pPr>
        <w:rPr>
          <w:sz w:val="22"/>
          <w:szCs w:val="22"/>
          <w:lang w:val="en-GB"/>
        </w:rPr>
      </w:pPr>
      <w:r>
        <w:rPr>
          <w:noProof/>
          <w:snapToGrid/>
          <w:sz w:val="22"/>
          <w:szCs w:val="22"/>
        </w:rPr>
        <mc:AlternateContent>
          <mc:Choice Requires="wps">
            <w:drawing>
              <wp:anchor distT="0" distB="0" distL="114300" distR="114300" simplePos="0" relativeHeight="251655680" behindDoc="0" locked="0" layoutInCell="0" allowOverlap="1" wp14:anchorId="589D319E" wp14:editId="11C6AD74">
                <wp:simplePos x="0" y="0"/>
                <wp:positionH relativeFrom="column">
                  <wp:posOffset>0</wp:posOffset>
                </wp:positionH>
                <wp:positionV relativeFrom="paragraph">
                  <wp:posOffset>152400</wp:posOffset>
                </wp:positionV>
                <wp:extent cx="5943600" cy="635"/>
                <wp:effectExtent l="0" t="0" r="0" b="0"/>
                <wp:wrapNone/>
                <wp:docPr id="5"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tl"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6F81E87" id="Line 3" o:spid="_x0000_s1026" style="position:absolute;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2pt" to="468pt,1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" o:allowincell="f" strokecolor="#d4d4d4" strokeweight="1.75pt">
                <v:shadow on="t" origin="-.5,-.5" offset="0,-1pt"/>
              </v:line>
            </w:pict>
          </mc:Fallback>
        </mc:AlternateContent>
      </w:r>
    </w:p>
    <w:p w14:paraId="30050B2B" w14:textId="77777777" w:rsidR="006F5FD0" w:rsidRPr="00B33EE6" w:rsidRDefault="006F5FD0" w:rsidP="00D517A4">
      <w:pPr>
        <w:jc w:val="center"/>
        <w:rPr>
          <w:sz w:val="28"/>
          <w:szCs w:val="28"/>
          <w:lang w:val="en-GB"/>
        </w:rPr>
      </w:pPr>
      <w:r w:rsidRPr="00B33EE6">
        <w:rPr>
          <w:rStyle w:val="Strong"/>
          <w:sz w:val="28"/>
          <w:szCs w:val="28"/>
          <w:lang w:val="en-GB"/>
        </w:rPr>
        <w:t>CONTRACT SPECIFICATION</w:t>
      </w:r>
    </w:p>
    <w:p w14:paraId="4C8A4F1B"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 xml:space="preserve">6. </w:t>
      </w:r>
      <w:r w:rsidR="00584BF4" w:rsidRPr="00B33EE6">
        <w:rPr>
          <w:rStyle w:val="Strong"/>
          <w:sz w:val="22"/>
          <w:szCs w:val="22"/>
          <w:lang w:val="en-GB"/>
        </w:rPr>
        <w:tab/>
      </w:r>
      <w:r w:rsidRPr="00B33EE6">
        <w:rPr>
          <w:rStyle w:val="Strong"/>
          <w:sz w:val="22"/>
          <w:szCs w:val="22"/>
          <w:lang w:val="en-GB"/>
        </w:rPr>
        <w:t>Nature of contract</w:t>
      </w:r>
    </w:p>
    <w:p w14:paraId="71099A85" w14:textId="2D4D9C31" w:rsidR="006F5FD0" w:rsidRPr="00B33EE6" w:rsidRDefault="006F5FD0">
      <w:pPr>
        <w:pStyle w:val="Blockquote"/>
        <w:jc w:val="both"/>
        <w:rPr>
          <w:i/>
          <w:sz w:val="22"/>
          <w:szCs w:val="22"/>
          <w:lang w:val="en-GB"/>
        </w:rPr>
      </w:pPr>
      <w:r w:rsidRPr="007135FE">
        <w:rPr>
          <w:rStyle w:val="Emphasis"/>
          <w:i w:val="0"/>
          <w:sz w:val="22"/>
          <w:szCs w:val="22"/>
          <w:lang w:val="en-GB"/>
        </w:rPr>
        <w:t>Global price</w:t>
      </w:r>
    </w:p>
    <w:p w14:paraId="1879C6BF" w14:textId="77777777" w:rsidR="006F5FD0" w:rsidRPr="00B33EE6" w:rsidRDefault="006F5FD0" w:rsidP="00584BF4">
      <w:pPr>
        <w:ind w:left="709" w:hanging="352"/>
        <w:outlineLvl w:val="0"/>
        <w:rPr>
          <w:sz w:val="22"/>
          <w:szCs w:val="22"/>
          <w:lang w:val="en-GB"/>
        </w:rPr>
      </w:pPr>
      <w:r w:rsidRPr="00B33EE6">
        <w:rPr>
          <w:rStyle w:val="Strong"/>
          <w:sz w:val="22"/>
          <w:szCs w:val="22"/>
          <w:lang w:val="en-GB"/>
        </w:rPr>
        <w:t xml:space="preserve">7. </w:t>
      </w:r>
      <w:r w:rsidR="00584BF4" w:rsidRPr="00B33EE6">
        <w:rPr>
          <w:rStyle w:val="Strong"/>
          <w:sz w:val="22"/>
          <w:szCs w:val="22"/>
          <w:lang w:val="en-GB"/>
        </w:rPr>
        <w:tab/>
      </w:r>
      <w:r w:rsidRPr="00B33EE6">
        <w:rPr>
          <w:rStyle w:val="Strong"/>
          <w:sz w:val="22"/>
          <w:szCs w:val="22"/>
          <w:lang w:val="en-GB"/>
        </w:rPr>
        <w:t>Contract description</w:t>
      </w:r>
    </w:p>
    <w:p w14:paraId="7108C2F8" w14:textId="77777777" w:rsidR="003B1BF8" w:rsidRPr="003B1BF8" w:rsidRDefault="003B1BF8" w:rsidP="003B1BF8">
      <w:pPr>
        <w:ind w:left="360"/>
        <w:jc w:val="both"/>
        <w:outlineLvl w:val="0"/>
        <w:rPr>
          <w:sz w:val="22"/>
          <w:szCs w:val="22"/>
          <w:lang w:val="en-GB"/>
        </w:rPr>
      </w:pPr>
      <w:r w:rsidRPr="003B1BF8">
        <w:rPr>
          <w:sz w:val="22"/>
          <w:szCs w:val="22"/>
          <w:lang w:val="en-GB"/>
        </w:rPr>
        <w:t xml:space="preserve">In order to strengthen the role that the Chambers of Commerce play as business support providers to local businesses on important matters regarding SME competitiveness, several academies will be organised, that is, events that offer a combination of networking and educational activities. Middle and senior executives from Chambers of Commerce from WB6 will meet with their colleagues from EU Chambers of Commerce to exchange the best practices. They will also attend 2-day training with emphases on EU Green Deal topics (circular economy, green transition, digitalization </w:t>
      </w:r>
      <w:proofErr w:type="spellStart"/>
      <w:r w:rsidRPr="003B1BF8">
        <w:rPr>
          <w:sz w:val="22"/>
          <w:szCs w:val="22"/>
          <w:lang w:val="en-GB"/>
        </w:rPr>
        <w:t>etc</w:t>
      </w:r>
      <w:proofErr w:type="spellEnd"/>
      <w:r w:rsidRPr="003B1BF8">
        <w:rPr>
          <w:sz w:val="22"/>
          <w:szCs w:val="22"/>
          <w:lang w:val="en-GB"/>
        </w:rPr>
        <w:t>) and access to EU market.</w:t>
      </w:r>
    </w:p>
    <w:p w14:paraId="782C8A11" w14:textId="0042B3E7" w:rsidR="003B1BF8" w:rsidRPr="003B1BF8" w:rsidRDefault="003B1BF8" w:rsidP="003B1BF8">
      <w:pPr>
        <w:ind w:left="360"/>
        <w:jc w:val="both"/>
        <w:outlineLvl w:val="0"/>
        <w:rPr>
          <w:sz w:val="22"/>
          <w:szCs w:val="22"/>
          <w:lang w:val="en-GB"/>
        </w:rPr>
      </w:pPr>
      <w:r w:rsidRPr="003B1BF8">
        <w:rPr>
          <w:sz w:val="22"/>
          <w:szCs w:val="22"/>
          <w:lang w:val="en-GB"/>
        </w:rPr>
        <w:t xml:space="preserve">The first academy will be organised in </w:t>
      </w:r>
      <w:r w:rsidR="00CC73E5">
        <w:rPr>
          <w:sz w:val="22"/>
          <w:szCs w:val="22"/>
          <w:lang w:val="en-GB"/>
        </w:rPr>
        <w:t xml:space="preserve">Italy, preferably </w:t>
      </w:r>
      <w:r w:rsidRPr="003B1BF8">
        <w:rPr>
          <w:sz w:val="22"/>
          <w:szCs w:val="22"/>
          <w:lang w:val="en-GB"/>
        </w:rPr>
        <w:t xml:space="preserve">Rome, </w:t>
      </w:r>
      <w:r w:rsidR="00CC73E5">
        <w:rPr>
          <w:sz w:val="22"/>
          <w:szCs w:val="22"/>
          <w:lang w:val="en-GB"/>
        </w:rPr>
        <w:t xml:space="preserve">or in Greece, or in Austria, </w:t>
      </w:r>
      <w:r w:rsidRPr="003B1BF8">
        <w:rPr>
          <w:sz w:val="22"/>
          <w:szCs w:val="22"/>
          <w:lang w:val="en-GB"/>
        </w:rPr>
        <w:t xml:space="preserve">on 29-30 May 2024 and the contracted services concern logistic support (travel, accommodation, venue rental, catering, technical support). </w:t>
      </w:r>
    </w:p>
    <w:p w14:paraId="59A5AC50" w14:textId="14BEA691" w:rsidR="00F27707" w:rsidRPr="00F27707" w:rsidRDefault="00054B75" w:rsidP="00054B75">
      <w:pPr>
        <w:ind w:left="360"/>
        <w:jc w:val="both"/>
        <w:outlineLvl w:val="0"/>
        <w:rPr>
          <w:rStyle w:val="Strong"/>
          <w:b w:val="0"/>
          <w:sz w:val="22"/>
          <w:szCs w:val="22"/>
          <w:lang w:val="en-GB"/>
        </w:rPr>
      </w:pPr>
      <w:r w:rsidRPr="00054B75">
        <w:rPr>
          <w:sz w:val="22"/>
          <w:szCs w:val="22"/>
          <w:lang w:val="en-GB"/>
        </w:rPr>
        <w:t>.</w:t>
      </w:r>
    </w:p>
    <w:p w14:paraId="75E79BC7" w14:textId="6C66C432" w:rsidR="006F5FD0" w:rsidRPr="00B33EE6" w:rsidRDefault="006F5FD0" w:rsidP="00155ECF">
      <w:pPr>
        <w:ind w:left="360"/>
        <w:jc w:val="both"/>
        <w:outlineLvl w:val="0"/>
        <w:rPr>
          <w:sz w:val="22"/>
          <w:szCs w:val="22"/>
          <w:lang w:val="en-GB"/>
        </w:rPr>
      </w:pPr>
      <w:r w:rsidRPr="00B33EE6">
        <w:rPr>
          <w:rStyle w:val="Strong"/>
          <w:sz w:val="22"/>
          <w:szCs w:val="22"/>
          <w:lang w:val="en-GB"/>
        </w:rPr>
        <w:t xml:space="preserve">8. </w:t>
      </w:r>
      <w:r w:rsidR="00584BF4" w:rsidRPr="00B33EE6">
        <w:rPr>
          <w:rStyle w:val="Strong"/>
          <w:sz w:val="22"/>
          <w:szCs w:val="22"/>
          <w:lang w:val="en-GB"/>
        </w:rPr>
        <w:tab/>
      </w:r>
      <w:r w:rsidRPr="00B33EE6">
        <w:rPr>
          <w:rStyle w:val="Strong"/>
          <w:sz w:val="22"/>
          <w:szCs w:val="22"/>
          <w:lang w:val="en-GB"/>
        </w:rPr>
        <w:t>Number and titles of lots</w:t>
      </w:r>
    </w:p>
    <w:p w14:paraId="51502A56" w14:textId="6E144663" w:rsidR="00E9047D" w:rsidRPr="00B33EE6" w:rsidRDefault="00364564" w:rsidP="00584BF4">
      <w:pPr>
        <w:ind w:left="709" w:hanging="349"/>
        <w:outlineLvl w:val="0"/>
        <w:rPr>
          <w:rStyle w:val="Emphasis"/>
          <w:i w:val="0"/>
          <w:sz w:val="22"/>
          <w:szCs w:val="22"/>
          <w:lang w:val="en-GB"/>
        </w:rPr>
      </w:pPr>
      <w:r w:rsidRPr="007135FE">
        <w:rPr>
          <w:rStyle w:val="Emphasis"/>
          <w:i w:val="0"/>
          <w:sz w:val="22"/>
          <w:szCs w:val="22"/>
          <w:lang w:val="en-GB"/>
        </w:rPr>
        <w:t>O</w:t>
      </w:r>
      <w:r w:rsidR="00DA0ABA" w:rsidRPr="007135FE">
        <w:rPr>
          <w:rStyle w:val="Emphasis"/>
          <w:i w:val="0"/>
          <w:sz w:val="22"/>
          <w:szCs w:val="22"/>
          <w:lang w:val="en-GB"/>
        </w:rPr>
        <w:t>ne lot only</w:t>
      </w:r>
    </w:p>
    <w:p w14:paraId="56CF52C7" w14:textId="77777777" w:rsidR="006F5FD0" w:rsidRPr="00B33EE6" w:rsidRDefault="006F5FD0" w:rsidP="00584BF4">
      <w:pPr>
        <w:ind w:left="709" w:hanging="349"/>
        <w:outlineLvl w:val="0"/>
        <w:rPr>
          <w:rStyle w:val="Strong"/>
          <w:sz w:val="22"/>
          <w:szCs w:val="22"/>
          <w:lang w:val="en-GB"/>
        </w:rPr>
      </w:pPr>
      <w:r w:rsidRPr="00B33EE6">
        <w:rPr>
          <w:rStyle w:val="Strong"/>
          <w:sz w:val="22"/>
          <w:szCs w:val="22"/>
          <w:lang w:val="en-GB"/>
        </w:rPr>
        <w:t xml:space="preserve">9. </w:t>
      </w:r>
      <w:r w:rsidR="00584BF4" w:rsidRPr="00B33EE6">
        <w:rPr>
          <w:rStyle w:val="Strong"/>
          <w:sz w:val="22"/>
          <w:szCs w:val="22"/>
          <w:lang w:val="en-GB"/>
        </w:rPr>
        <w:tab/>
      </w:r>
      <w:r w:rsidRPr="00B33EE6">
        <w:rPr>
          <w:rStyle w:val="Strong"/>
          <w:sz w:val="22"/>
          <w:szCs w:val="22"/>
          <w:lang w:val="en-GB"/>
        </w:rPr>
        <w:t>Maximum budget</w:t>
      </w:r>
    </w:p>
    <w:p w14:paraId="39BB965D" w14:textId="505492EA" w:rsidR="00971962" w:rsidRPr="00B33EE6" w:rsidRDefault="00971962" w:rsidP="00971962">
      <w:pPr>
        <w:pStyle w:val="Blockquote"/>
        <w:jc w:val="both"/>
        <w:rPr>
          <w:sz w:val="22"/>
          <w:szCs w:val="22"/>
          <w:highlight w:val="yellow"/>
          <w:lang w:val="en-GB"/>
        </w:rPr>
      </w:pPr>
      <w:r w:rsidRPr="007135FE">
        <w:rPr>
          <w:sz w:val="22"/>
          <w:szCs w:val="22"/>
          <w:lang w:val="en-GB"/>
        </w:rPr>
        <w:t xml:space="preserve">EUR </w:t>
      </w:r>
      <w:r w:rsidR="00D57A3D">
        <w:rPr>
          <w:sz w:val="22"/>
          <w:szCs w:val="22"/>
          <w:lang w:val="en-GB"/>
        </w:rPr>
        <w:t>4</w:t>
      </w:r>
      <w:r w:rsidR="00CC73E5">
        <w:rPr>
          <w:sz w:val="22"/>
          <w:szCs w:val="22"/>
          <w:lang w:val="en-GB"/>
        </w:rPr>
        <w:t>6</w:t>
      </w:r>
      <w:r w:rsidR="00E62205">
        <w:rPr>
          <w:sz w:val="22"/>
          <w:szCs w:val="22"/>
          <w:lang w:val="en-GB"/>
        </w:rPr>
        <w:t>,000</w:t>
      </w:r>
    </w:p>
    <w:p w14:paraId="6C843D95" w14:textId="462720E8" w:rsidR="006F5FD0" w:rsidRPr="00B33EE6" w:rsidRDefault="00121295">
      <w:pPr>
        <w:pStyle w:val="Blockquote"/>
        <w:jc w:val="both"/>
        <w:rPr>
          <w:sz w:val="22"/>
          <w:szCs w:val="22"/>
          <w:lang w:val="en-GB"/>
        </w:rPr>
      </w:pPr>
      <w:r>
        <w:rPr>
          <w:noProof/>
          <w:snapToGrid/>
          <w:sz w:val="22"/>
          <w:szCs w:val="22"/>
        </w:rPr>
        <mc:AlternateContent>
          <mc:Choice Requires="wps">
            <w:drawing>
              <wp:anchor distT="0" distB="0" distL="114300" distR="114300" simplePos="0" relativeHeight="251656704" behindDoc="0" locked="0" layoutInCell="0" allowOverlap="1" wp14:anchorId="21854D6C" wp14:editId="70C16406">
                <wp:simplePos x="0" y="0"/>
                <wp:positionH relativeFrom="column">
                  <wp:posOffset>-13335</wp:posOffset>
                </wp:positionH>
                <wp:positionV relativeFrom="paragraph">
                  <wp:posOffset>222885</wp:posOffset>
                </wp:positionV>
                <wp:extent cx="5943600" cy="635"/>
                <wp:effectExtent l="0" t="0" r="0" b="0"/>
                <wp:wrapNone/>
                <wp:docPr id="4"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tl"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F0C6734" id="Line 4"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5pt,17.55pt" to="466.95pt,1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" o:allowincell="f" strokecolor="#d4d4d4" strokeweight="1.75pt">
                <v:shadow on="t" origin="-.5,-.5" offset="0,-1pt"/>
              </v:line>
            </w:pict>
          </mc:Fallback>
        </mc:AlternateContent>
      </w:r>
    </w:p>
    <w:p w14:paraId="283B6821" w14:textId="77777777" w:rsidR="006F5FD0" w:rsidRPr="00B33EE6" w:rsidRDefault="006F5FD0" w:rsidP="00D517A4">
      <w:pPr>
        <w:jc w:val="center"/>
        <w:rPr>
          <w:sz w:val="28"/>
          <w:szCs w:val="28"/>
          <w:lang w:val="en-GB"/>
        </w:rPr>
      </w:pPr>
      <w:r w:rsidRPr="00B33EE6">
        <w:rPr>
          <w:rStyle w:val="Strong"/>
          <w:sz w:val="28"/>
          <w:szCs w:val="28"/>
          <w:lang w:val="en-GB"/>
        </w:rPr>
        <w:t>CONDITIONS OF PARTICIPATION</w:t>
      </w:r>
    </w:p>
    <w:p w14:paraId="0C9F218D" w14:textId="39B1DD7F" w:rsidR="00B9793F" w:rsidRPr="00C348D5" w:rsidRDefault="00B9793F" w:rsidP="009E49AC">
      <w:pPr>
        <w:pStyle w:val="FootnoteText"/>
        <w:ind w:firstLine="426"/>
        <w:rPr>
          <w:rFonts w:ascii="Segoe UI" w:hAnsi="Segoe UI" w:cs="Segoe UI"/>
          <w:sz w:val="22"/>
          <w:szCs w:val="22"/>
        </w:rPr>
      </w:pPr>
      <w:r>
        <w:rPr>
          <w:rStyle w:val="Strong"/>
          <w:sz w:val="22"/>
          <w:szCs w:val="22"/>
          <w:lang w:val="en-GB"/>
        </w:rPr>
        <w:t xml:space="preserve">10. </w:t>
      </w:r>
      <w:r w:rsidRPr="00D97139">
        <w:rPr>
          <w:rStyle w:val="Strong"/>
          <w:sz w:val="22"/>
          <w:szCs w:val="22"/>
          <w:lang w:val="en-GB"/>
        </w:rPr>
        <w:t>Legal basis, eligibility and rules of origin</w:t>
      </w:r>
    </w:p>
    <w:p w14:paraId="5B156DA3" w14:textId="77777777" w:rsidR="00B9793F" w:rsidRPr="00C348D5" w:rsidRDefault="00B9793F" w:rsidP="00B9793F">
      <w:pPr>
        <w:pStyle w:val="paragraph"/>
        <w:spacing w:before="0" w:beforeAutospacing="0" w:after="0" w:afterAutospacing="0"/>
        <w:ind w:left="426" w:firstLine="420"/>
        <w:jc w:val="center"/>
        <w:textAlignment w:val="baseline"/>
        <w:rPr>
          <w:rFonts w:ascii="Segoe UI" w:hAnsi="Segoe UI" w:cs="Segoe UI"/>
          <w:b/>
          <w:sz w:val="22"/>
          <w:szCs w:val="22"/>
          <w:lang w:val="en-US"/>
        </w:rPr>
      </w:pPr>
    </w:p>
    <w:p w14:paraId="3945B0C3" w14:textId="651AB864" w:rsidR="007135FE" w:rsidRPr="00654458" w:rsidRDefault="000165BB" w:rsidP="00D54382">
      <w:pPr>
        <w:pStyle w:val="paragraph"/>
        <w:spacing w:before="0" w:beforeAutospacing="0" w:after="0" w:afterAutospacing="0"/>
        <w:ind w:left="426" w:right="292"/>
        <w:jc w:val="both"/>
        <w:textAlignment w:val="baseline"/>
        <w:rPr>
          <w:rStyle w:val="normaltextrun"/>
          <w:sz w:val="22"/>
          <w:szCs w:val="22"/>
          <w:lang w:val="en-GB"/>
        </w:rPr>
      </w:pPr>
      <w:r w:rsidRPr="000165BB">
        <w:rPr>
          <w:iCs/>
          <w:sz w:val="22"/>
          <w:szCs w:val="22"/>
          <w:lang w:val="en-IE"/>
        </w:rPr>
        <w:t xml:space="preserve">The legal basis of this procedure is </w:t>
      </w:r>
      <w:r>
        <w:rPr>
          <w:iCs/>
          <w:sz w:val="22"/>
          <w:szCs w:val="22"/>
          <w:lang w:val="en-IE"/>
        </w:rPr>
        <w:t>Regulation (EU) No 2021/</w:t>
      </w:r>
      <w:r w:rsidRPr="000165BB">
        <w:rPr>
          <w:iCs/>
          <w:sz w:val="22"/>
          <w:szCs w:val="22"/>
          <w:lang w:val="en-IE"/>
        </w:rPr>
        <w:t>1529 establishing the Instrument for Pre-</w:t>
      </w:r>
      <w:proofErr w:type="gramStart"/>
      <w:r w:rsidRPr="000165BB">
        <w:rPr>
          <w:iCs/>
          <w:sz w:val="22"/>
          <w:szCs w:val="22"/>
          <w:lang w:val="en-IE"/>
        </w:rPr>
        <w:t>accession</w:t>
      </w:r>
      <w:proofErr w:type="gramEnd"/>
      <w:r w:rsidRPr="000165BB">
        <w:rPr>
          <w:iCs/>
          <w:sz w:val="22"/>
          <w:szCs w:val="22"/>
          <w:lang w:val="en-IE"/>
        </w:rPr>
        <w:t xml:space="preserve"> Assistance (IPA III)</w:t>
      </w:r>
      <w:r w:rsidR="007135FE" w:rsidRPr="00A972DB">
        <w:rPr>
          <w:rStyle w:val="normaltextrun"/>
          <w:sz w:val="22"/>
          <w:szCs w:val="22"/>
          <w:lang w:val="en-GB"/>
        </w:rPr>
        <w:t>.</w:t>
      </w:r>
    </w:p>
    <w:p w14:paraId="484BDFBA" w14:textId="29BE8B6C" w:rsidR="00B9793F" w:rsidRPr="007135FE" w:rsidRDefault="000165BB" w:rsidP="00D54382">
      <w:pPr>
        <w:shd w:val="clear" w:color="auto" w:fill="FFFFFF" w:themeFill="background1"/>
        <w:ind w:left="450" w:right="292"/>
        <w:jc w:val="both"/>
        <w:rPr>
          <w:rStyle w:val="eop"/>
          <w:rFonts w:ascii="Arial" w:hAnsi="Arial" w:cs="Arial"/>
          <w:sz w:val="22"/>
          <w:szCs w:val="22"/>
          <w:shd w:val="clear" w:color="auto" w:fill="C0C0C0"/>
          <w:lang w:val="en-IE"/>
        </w:rPr>
      </w:pPr>
      <w:r w:rsidRPr="000165BB">
        <w:rPr>
          <w:iCs/>
          <w:sz w:val="22"/>
          <w:szCs w:val="22"/>
          <w:lang w:val="en-IE"/>
        </w:rPr>
        <w:lastRenderedPageBreak/>
        <w:t>For this contract award procedure, participation is open to all natural persons who are nationals of and legal persons (participating either individually or in a grouping – consortium – of candidates/tenderers) which are effectively established in a Member State of the European Union or in an eligible country or territory as defined under Article 11 of Regulation (EU) No </w:t>
      </w:r>
      <w:r>
        <w:rPr>
          <w:iCs/>
          <w:sz w:val="22"/>
          <w:szCs w:val="22"/>
          <w:lang w:val="en-IE"/>
        </w:rPr>
        <w:t>2021/</w:t>
      </w:r>
      <w:r w:rsidR="00FA478A">
        <w:rPr>
          <w:iCs/>
          <w:sz w:val="22"/>
          <w:szCs w:val="22"/>
          <w:lang w:val="en-IE"/>
        </w:rPr>
        <w:t>1529 </w:t>
      </w:r>
      <w:r w:rsidRPr="000165BB">
        <w:rPr>
          <w:iCs/>
          <w:sz w:val="22"/>
          <w:szCs w:val="22"/>
          <w:lang w:val="en-IE"/>
        </w:rPr>
        <w:t>establishing the Instrument for Pre-</w:t>
      </w:r>
      <w:proofErr w:type="gramStart"/>
      <w:r w:rsidRPr="000165BB">
        <w:rPr>
          <w:iCs/>
          <w:sz w:val="22"/>
          <w:szCs w:val="22"/>
          <w:lang w:val="en-IE"/>
        </w:rPr>
        <w:t>accession</w:t>
      </w:r>
      <w:proofErr w:type="gramEnd"/>
      <w:r w:rsidRPr="000165BB">
        <w:rPr>
          <w:iCs/>
          <w:sz w:val="22"/>
          <w:szCs w:val="22"/>
          <w:lang w:val="en-IE"/>
        </w:rPr>
        <w:t xml:space="preserve"> Assistance (IPA III).</w:t>
      </w:r>
    </w:p>
    <w:p w14:paraId="63522FC5" w14:textId="77777777" w:rsidR="006F5FD0" w:rsidRPr="00B33EE6" w:rsidRDefault="006F5FD0" w:rsidP="00584BF4">
      <w:pPr>
        <w:ind w:left="709" w:hanging="349"/>
        <w:outlineLvl w:val="0"/>
        <w:rPr>
          <w:sz w:val="22"/>
          <w:szCs w:val="22"/>
          <w:lang w:val="en-GB"/>
        </w:rPr>
      </w:pPr>
      <w:bookmarkStart w:id="0" w:name="_DV_M201"/>
      <w:bookmarkStart w:id="1" w:name="_DV_M224"/>
      <w:bookmarkStart w:id="2" w:name="_DV_M225"/>
      <w:bookmarkStart w:id="3" w:name="_DV_M226"/>
      <w:bookmarkStart w:id="4" w:name="_DV_M227"/>
      <w:bookmarkStart w:id="5" w:name="_DV_M229"/>
      <w:bookmarkStart w:id="6" w:name="_DV_M231"/>
      <w:bookmarkStart w:id="7" w:name="_DV_M232"/>
      <w:bookmarkStart w:id="8" w:name="_DV_M233"/>
      <w:bookmarkStart w:id="9" w:name="_DV_M234"/>
      <w:bookmarkStart w:id="10" w:name="_DV_M235"/>
      <w:bookmarkStart w:id="11" w:name="_DV_M236"/>
      <w:bookmarkStart w:id="12" w:name="_DV_M237"/>
      <w:bookmarkStart w:id="13" w:name="_DV_M238"/>
      <w:bookmarkEnd w:id="0"/>
      <w:bookmarkEnd w:id="1"/>
      <w:bookmarkEnd w:id="2"/>
      <w:bookmarkEnd w:id="3"/>
      <w:bookmarkEnd w:id="4"/>
      <w:bookmarkEnd w:id="5"/>
      <w:bookmarkEnd w:id="6"/>
      <w:bookmarkEnd w:id="7"/>
      <w:bookmarkEnd w:id="8"/>
      <w:bookmarkEnd w:id="9"/>
      <w:bookmarkEnd w:id="10"/>
      <w:bookmarkEnd w:id="11"/>
      <w:bookmarkEnd w:id="12"/>
      <w:bookmarkEnd w:id="13"/>
      <w:r w:rsidRPr="00B33EE6">
        <w:rPr>
          <w:rStyle w:val="Strong"/>
          <w:sz w:val="22"/>
          <w:szCs w:val="22"/>
          <w:lang w:val="en-GB"/>
        </w:rPr>
        <w:t>1</w:t>
      </w:r>
      <w:r w:rsidR="00632BDC" w:rsidRPr="00B33EE6">
        <w:rPr>
          <w:rStyle w:val="Strong"/>
          <w:sz w:val="22"/>
          <w:szCs w:val="22"/>
          <w:lang w:val="en-GB"/>
        </w:rPr>
        <w:t>1</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 xml:space="preserve">Number of </w:t>
      </w:r>
      <w:r w:rsidR="00632BDC" w:rsidRPr="00B33EE6">
        <w:rPr>
          <w:rStyle w:val="Strong"/>
          <w:sz w:val="22"/>
          <w:szCs w:val="22"/>
          <w:lang w:val="en-GB"/>
        </w:rPr>
        <w:t>tenders</w:t>
      </w:r>
    </w:p>
    <w:p w14:paraId="519FD253" w14:textId="53A8B7FC" w:rsidR="00E1782A" w:rsidRPr="009E49AC" w:rsidRDefault="006F5FD0" w:rsidP="00D54382">
      <w:pPr>
        <w:pStyle w:val="Blockquote"/>
        <w:jc w:val="both"/>
        <w:rPr>
          <w:sz w:val="22"/>
          <w:szCs w:val="22"/>
          <w:lang w:val="en-GB"/>
        </w:rPr>
      </w:pPr>
      <w:r w:rsidRPr="00B33EE6">
        <w:rPr>
          <w:sz w:val="22"/>
          <w:szCs w:val="22"/>
          <w:lang w:val="en-GB"/>
        </w:rPr>
        <w:t xml:space="preserve">No more than one </w:t>
      </w:r>
      <w:r w:rsidR="00632BDC" w:rsidRPr="00B33EE6">
        <w:rPr>
          <w:sz w:val="22"/>
          <w:szCs w:val="22"/>
          <w:lang w:val="en-GB"/>
        </w:rPr>
        <w:t>tender</w:t>
      </w:r>
      <w:r w:rsidRPr="00B33EE6">
        <w:rPr>
          <w:sz w:val="22"/>
          <w:szCs w:val="22"/>
          <w:lang w:val="en-GB"/>
        </w:rPr>
        <w:t xml:space="preserve"> can be submitte</w:t>
      </w:r>
      <w:r w:rsidR="00087A72" w:rsidRPr="00B33EE6">
        <w:rPr>
          <w:sz w:val="22"/>
          <w:szCs w:val="22"/>
          <w:lang w:val="en-GB"/>
        </w:rPr>
        <w:t xml:space="preserve">d by a natural or legal person </w:t>
      </w:r>
      <w:r w:rsidRPr="00B33EE6">
        <w:rPr>
          <w:sz w:val="22"/>
          <w:szCs w:val="22"/>
          <w:lang w:val="en-GB"/>
        </w:rPr>
        <w:t xml:space="preserve">whatever the form of participation (as an individual legal entity or as leader or </w:t>
      </w:r>
      <w:r w:rsidR="003232ED" w:rsidRPr="00B33EE6">
        <w:rPr>
          <w:sz w:val="22"/>
          <w:szCs w:val="22"/>
          <w:lang w:val="en-GB"/>
        </w:rPr>
        <w:t xml:space="preserve">member </w:t>
      </w:r>
      <w:r w:rsidRPr="00B33EE6">
        <w:rPr>
          <w:sz w:val="22"/>
          <w:szCs w:val="22"/>
          <w:lang w:val="en-GB"/>
        </w:rPr>
        <w:t xml:space="preserve">of a consortium submitting a </w:t>
      </w:r>
      <w:r w:rsidR="00632BDC" w:rsidRPr="00B33EE6">
        <w:rPr>
          <w:sz w:val="22"/>
          <w:szCs w:val="22"/>
          <w:lang w:val="en-GB"/>
        </w:rPr>
        <w:t>tender</w:t>
      </w:r>
      <w:r w:rsidRPr="00B33EE6">
        <w:rPr>
          <w:sz w:val="22"/>
          <w:szCs w:val="22"/>
          <w:lang w:val="en-GB"/>
        </w:rPr>
        <w:t xml:space="preserve">).  In the event that a natural or legal person submits more than one </w:t>
      </w:r>
      <w:r w:rsidR="00632BDC" w:rsidRPr="00B33EE6">
        <w:rPr>
          <w:sz w:val="22"/>
          <w:szCs w:val="22"/>
          <w:lang w:val="en-GB"/>
        </w:rPr>
        <w:t>tender</w:t>
      </w:r>
      <w:r w:rsidRPr="00B33EE6">
        <w:rPr>
          <w:sz w:val="22"/>
          <w:szCs w:val="22"/>
          <w:lang w:val="en-GB"/>
        </w:rPr>
        <w:t xml:space="preserve">, all </w:t>
      </w:r>
      <w:r w:rsidR="00632BDC" w:rsidRPr="00B33EE6">
        <w:rPr>
          <w:sz w:val="22"/>
          <w:szCs w:val="22"/>
          <w:lang w:val="en-GB"/>
        </w:rPr>
        <w:t>tenders</w:t>
      </w:r>
      <w:r w:rsidRPr="00B33EE6">
        <w:rPr>
          <w:sz w:val="22"/>
          <w:szCs w:val="22"/>
          <w:lang w:val="en-GB"/>
        </w:rPr>
        <w:t xml:space="preserve"> in which that person has participated </w:t>
      </w:r>
      <w:r w:rsidR="00CB759D" w:rsidRPr="00B33EE6">
        <w:rPr>
          <w:sz w:val="22"/>
          <w:szCs w:val="22"/>
          <w:lang w:val="en-GB"/>
        </w:rPr>
        <w:t>will</w:t>
      </w:r>
      <w:r w:rsidRPr="00B33EE6">
        <w:rPr>
          <w:sz w:val="22"/>
          <w:szCs w:val="22"/>
          <w:lang w:val="en-GB"/>
        </w:rPr>
        <w:t xml:space="preserve"> be excluded.</w:t>
      </w:r>
    </w:p>
    <w:p w14:paraId="7B54A5E6"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1</w:t>
      </w:r>
      <w:r w:rsidR="00632BDC" w:rsidRPr="00B33EE6">
        <w:rPr>
          <w:rStyle w:val="Strong"/>
          <w:sz w:val="22"/>
          <w:szCs w:val="22"/>
          <w:lang w:val="en-GB"/>
        </w:rPr>
        <w:t>2</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Grounds for exclusion</w:t>
      </w:r>
    </w:p>
    <w:p w14:paraId="796D557F" w14:textId="77777777" w:rsidR="006F5FD0" w:rsidRDefault="006F5FD0">
      <w:pPr>
        <w:pStyle w:val="Blockquote"/>
        <w:jc w:val="both"/>
        <w:rPr>
          <w:sz w:val="22"/>
          <w:szCs w:val="22"/>
          <w:lang w:val="en-GB"/>
        </w:rPr>
      </w:pPr>
      <w:r w:rsidRPr="00B33EE6">
        <w:rPr>
          <w:sz w:val="22"/>
          <w:szCs w:val="22"/>
          <w:lang w:val="en-GB"/>
        </w:rPr>
        <w:t xml:space="preserve">As part of the </w:t>
      </w:r>
      <w:r w:rsidR="00632BDC" w:rsidRPr="00B33EE6">
        <w:rPr>
          <w:sz w:val="22"/>
          <w:szCs w:val="22"/>
          <w:lang w:val="en-GB"/>
        </w:rPr>
        <w:t>tender</w:t>
      </w:r>
      <w:r w:rsidRPr="00B33EE6">
        <w:rPr>
          <w:sz w:val="22"/>
          <w:szCs w:val="22"/>
          <w:lang w:val="en-GB"/>
        </w:rPr>
        <w:t xml:space="preserve">, </w:t>
      </w:r>
      <w:r w:rsidR="00632BDC" w:rsidRPr="00B33EE6">
        <w:rPr>
          <w:sz w:val="22"/>
          <w:szCs w:val="22"/>
          <w:lang w:val="en-GB"/>
        </w:rPr>
        <w:t>tenderers</w:t>
      </w:r>
      <w:r w:rsidRPr="00B33EE6">
        <w:rPr>
          <w:sz w:val="22"/>
          <w:szCs w:val="22"/>
          <w:lang w:val="en-GB"/>
        </w:rPr>
        <w:t xml:space="preserve"> must</w:t>
      </w:r>
      <w:r w:rsidR="00750FF8" w:rsidRPr="00B33EE6">
        <w:rPr>
          <w:sz w:val="22"/>
          <w:szCs w:val="22"/>
          <w:lang w:val="en-GB"/>
        </w:rPr>
        <w:t xml:space="preserve"> submit a </w:t>
      </w:r>
      <w:r w:rsidR="000F0F6C" w:rsidRPr="00B33EE6">
        <w:rPr>
          <w:sz w:val="22"/>
          <w:szCs w:val="22"/>
          <w:lang w:val="en-GB"/>
        </w:rPr>
        <w:t xml:space="preserve">signed </w:t>
      </w:r>
      <w:r w:rsidR="002D266E" w:rsidRPr="00B33EE6">
        <w:rPr>
          <w:sz w:val="22"/>
          <w:szCs w:val="22"/>
          <w:lang w:val="en-GB"/>
        </w:rPr>
        <w:t>declaration</w:t>
      </w:r>
      <w:r w:rsidR="000F0F6C" w:rsidRPr="00B33EE6">
        <w:rPr>
          <w:sz w:val="22"/>
          <w:szCs w:val="22"/>
          <w:lang w:val="en-GB"/>
        </w:rPr>
        <w:t>,</w:t>
      </w:r>
      <w:r w:rsidR="00750FF8" w:rsidRPr="00B33EE6">
        <w:rPr>
          <w:sz w:val="22"/>
          <w:szCs w:val="22"/>
          <w:lang w:val="en-GB"/>
        </w:rPr>
        <w:t xml:space="preserve"> </w:t>
      </w:r>
      <w:r w:rsidR="000F0F6C" w:rsidRPr="00B33EE6">
        <w:rPr>
          <w:sz w:val="22"/>
          <w:szCs w:val="22"/>
          <w:lang w:val="en-GB"/>
        </w:rPr>
        <w:t xml:space="preserve">included in the </w:t>
      </w:r>
      <w:r w:rsidR="00632BDC" w:rsidRPr="00B33EE6">
        <w:rPr>
          <w:sz w:val="22"/>
          <w:szCs w:val="22"/>
          <w:lang w:val="en-GB"/>
        </w:rPr>
        <w:t>tender</w:t>
      </w:r>
      <w:r w:rsidR="000F0F6C" w:rsidRPr="00B33EE6">
        <w:rPr>
          <w:sz w:val="22"/>
          <w:szCs w:val="22"/>
          <w:lang w:val="en-GB"/>
        </w:rPr>
        <w:t xml:space="preserve"> form, </w:t>
      </w:r>
      <w:r w:rsidR="00750FF8" w:rsidRPr="00B33EE6">
        <w:rPr>
          <w:sz w:val="22"/>
          <w:szCs w:val="22"/>
          <w:lang w:val="en-GB"/>
        </w:rPr>
        <w:t>to the effect that they are not in any of</w:t>
      </w:r>
      <w:r w:rsidRPr="00B33EE6">
        <w:rPr>
          <w:sz w:val="22"/>
          <w:szCs w:val="22"/>
          <w:lang w:val="en-GB"/>
        </w:rPr>
        <w:t xml:space="preserve"> </w:t>
      </w:r>
      <w:r w:rsidR="00A433A6" w:rsidRPr="00B33EE6">
        <w:rPr>
          <w:sz w:val="22"/>
          <w:szCs w:val="22"/>
          <w:lang w:val="en-GB"/>
        </w:rPr>
        <w:t xml:space="preserve">the </w:t>
      </w:r>
      <w:r w:rsidR="00750FF8" w:rsidRPr="00B33EE6">
        <w:rPr>
          <w:sz w:val="22"/>
          <w:szCs w:val="22"/>
          <w:lang w:val="en-GB"/>
        </w:rPr>
        <w:t xml:space="preserve">exclusion situations </w:t>
      </w:r>
      <w:r w:rsidR="00A433A6" w:rsidRPr="00B33EE6">
        <w:rPr>
          <w:sz w:val="22"/>
          <w:szCs w:val="22"/>
          <w:lang w:val="en-GB"/>
        </w:rPr>
        <w:t>listed</w:t>
      </w:r>
      <w:r w:rsidR="00750FF8" w:rsidRPr="00B33EE6">
        <w:rPr>
          <w:sz w:val="22"/>
          <w:szCs w:val="22"/>
          <w:lang w:val="en-GB"/>
        </w:rPr>
        <w:t xml:space="preserve"> </w:t>
      </w:r>
      <w:r w:rsidRPr="00B33EE6">
        <w:rPr>
          <w:sz w:val="22"/>
          <w:szCs w:val="22"/>
          <w:lang w:val="en-GB"/>
        </w:rPr>
        <w:t>in Section 2.</w:t>
      </w:r>
      <w:r w:rsidR="00513F0F">
        <w:rPr>
          <w:sz w:val="22"/>
          <w:szCs w:val="22"/>
          <w:lang w:val="en-GB"/>
        </w:rPr>
        <w:t>6</w:t>
      </w:r>
      <w:r w:rsidRPr="00B33EE6">
        <w:rPr>
          <w:sz w:val="22"/>
          <w:szCs w:val="22"/>
          <w:lang w:val="en-GB"/>
        </w:rPr>
        <w:t>.</w:t>
      </w:r>
      <w:r w:rsidR="00513F0F">
        <w:rPr>
          <w:sz w:val="22"/>
          <w:szCs w:val="22"/>
          <w:lang w:val="en-GB"/>
        </w:rPr>
        <w:t>10</w:t>
      </w:r>
      <w:r w:rsidR="001C21A2" w:rsidRPr="00B33EE6">
        <w:rPr>
          <w:sz w:val="22"/>
          <w:szCs w:val="22"/>
          <w:lang w:val="en-GB"/>
        </w:rPr>
        <w:t>.</w:t>
      </w:r>
      <w:r w:rsidR="00513F0F">
        <w:rPr>
          <w:sz w:val="22"/>
          <w:szCs w:val="22"/>
          <w:lang w:val="en-GB"/>
        </w:rPr>
        <w:t>1.</w:t>
      </w:r>
      <w:r w:rsidRPr="00B33EE6">
        <w:rPr>
          <w:sz w:val="22"/>
          <w:szCs w:val="22"/>
          <w:lang w:val="en-GB"/>
        </w:rPr>
        <w:t xml:space="preserve"> of the </w:t>
      </w:r>
      <w:r w:rsidR="00513F0F">
        <w:rPr>
          <w:sz w:val="22"/>
          <w:szCs w:val="22"/>
          <w:lang w:val="en-GB"/>
        </w:rPr>
        <w:t>p</w:t>
      </w:r>
      <w:r w:rsidRPr="00B33EE6">
        <w:rPr>
          <w:sz w:val="22"/>
          <w:szCs w:val="22"/>
          <w:lang w:val="en-GB"/>
        </w:rPr>
        <w:t xml:space="preserve">ractical </w:t>
      </w:r>
      <w:r w:rsidR="00513F0F">
        <w:rPr>
          <w:sz w:val="22"/>
          <w:szCs w:val="22"/>
          <w:lang w:val="en-GB"/>
        </w:rPr>
        <w:t>g</w:t>
      </w:r>
      <w:r w:rsidRPr="00B33EE6">
        <w:rPr>
          <w:sz w:val="22"/>
          <w:szCs w:val="22"/>
          <w:lang w:val="en-GB"/>
        </w:rPr>
        <w:t>uide</w:t>
      </w:r>
      <w:r w:rsidR="000C1101" w:rsidRPr="00B33EE6">
        <w:rPr>
          <w:sz w:val="22"/>
          <w:szCs w:val="22"/>
          <w:lang w:val="en-GB"/>
        </w:rPr>
        <w:t>.</w:t>
      </w:r>
      <w:r w:rsidRPr="00B33EE6">
        <w:rPr>
          <w:sz w:val="22"/>
          <w:szCs w:val="22"/>
          <w:lang w:val="en-GB"/>
        </w:rPr>
        <w:t xml:space="preserve"> </w:t>
      </w:r>
    </w:p>
    <w:p w14:paraId="7275ED88" w14:textId="77777777" w:rsidR="0039147E" w:rsidRPr="00B33EE6" w:rsidRDefault="00C03AF5">
      <w:pPr>
        <w:pStyle w:val="Blockquote"/>
        <w:jc w:val="both"/>
        <w:rPr>
          <w:sz w:val="22"/>
          <w:szCs w:val="22"/>
          <w:lang w:val="en-GB"/>
        </w:rPr>
      </w:pPr>
      <w:r>
        <w:rPr>
          <w:sz w:val="22"/>
          <w:szCs w:val="22"/>
          <w:lang w:val="en-GB"/>
        </w:rPr>
        <w:t>Tenderer</w:t>
      </w:r>
      <w:r w:rsidR="0039147E">
        <w:rPr>
          <w:sz w:val="22"/>
          <w:szCs w:val="22"/>
          <w:lang w:val="en-GB"/>
        </w:rPr>
        <w:t xml:space="preserve"> included in the lists of EU restrictive measures (see Section 2.</w:t>
      </w:r>
      <w:r w:rsidR="00513F0F">
        <w:rPr>
          <w:sz w:val="22"/>
          <w:szCs w:val="22"/>
          <w:lang w:val="en-GB"/>
        </w:rPr>
        <w:t>4</w:t>
      </w:r>
      <w:r w:rsidR="0039147E">
        <w:rPr>
          <w:sz w:val="22"/>
          <w:szCs w:val="22"/>
          <w:lang w:val="en-GB"/>
        </w:rPr>
        <w:t xml:space="preserve">. of the PRAG) at the moment of the award decision cannot be awarded the contract. </w:t>
      </w:r>
    </w:p>
    <w:p w14:paraId="3126791C"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1</w:t>
      </w:r>
      <w:r w:rsidR="005639EC" w:rsidRPr="00B33EE6">
        <w:rPr>
          <w:rStyle w:val="Strong"/>
          <w:sz w:val="22"/>
          <w:szCs w:val="22"/>
          <w:lang w:val="en-GB"/>
        </w:rPr>
        <w:t>3</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Sub-contracting</w:t>
      </w:r>
    </w:p>
    <w:p w14:paraId="2C010702" w14:textId="77777777" w:rsidR="00E9047D" w:rsidRPr="00B33EE6" w:rsidRDefault="006D6080" w:rsidP="00584BF4">
      <w:pPr>
        <w:ind w:left="709" w:hanging="349"/>
        <w:outlineLvl w:val="0"/>
        <w:rPr>
          <w:rStyle w:val="Emphasis"/>
          <w:i w:val="0"/>
          <w:sz w:val="22"/>
          <w:szCs w:val="22"/>
          <w:lang w:val="en-GB"/>
        </w:rPr>
      </w:pPr>
      <w:r w:rsidRPr="00B33EE6">
        <w:rPr>
          <w:rStyle w:val="Emphasis"/>
          <w:i w:val="0"/>
          <w:sz w:val="22"/>
          <w:szCs w:val="22"/>
          <w:lang w:val="en-GB"/>
        </w:rPr>
        <w:t>Subcontracting is allowed</w:t>
      </w:r>
      <w:r w:rsidR="000C1101" w:rsidRPr="00B33EE6">
        <w:rPr>
          <w:rStyle w:val="Emphasis"/>
          <w:i w:val="0"/>
          <w:sz w:val="22"/>
          <w:szCs w:val="22"/>
          <w:lang w:val="en-GB"/>
        </w:rPr>
        <w:t>.</w:t>
      </w:r>
    </w:p>
    <w:p w14:paraId="3E76976B" w14:textId="46BD292C" w:rsidR="006F5FD0" w:rsidRPr="00B33EE6" w:rsidRDefault="00121295">
      <w:pPr>
        <w:keepNext/>
        <w:jc w:val="center"/>
        <w:rPr>
          <w:sz w:val="28"/>
          <w:szCs w:val="28"/>
          <w:lang w:val="en-GB"/>
        </w:rPr>
      </w:pPr>
      <w:r>
        <w:rPr>
          <w:noProof/>
          <w:snapToGrid/>
          <w:sz w:val="22"/>
          <w:szCs w:val="22"/>
        </w:rPr>
        <mc:AlternateContent>
          <mc:Choice Requires="wps">
            <w:drawing>
              <wp:anchor distT="0" distB="0" distL="114300" distR="114300" simplePos="0" relativeHeight="251657728" behindDoc="0" locked="0" layoutInCell="0" allowOverlap="1" wp14:anchorId="11F7E59B" wp14:editId="00FEB6F3">
                <wp:simplePos x="0" y="0"/>
                <wp:positionH relativeFrom="column">
                  <wp:posOffset>19050</wp:posOffset>
                </wp:positionH>
                <wp:positionV relativeFrom="paragraph">
                  <wp:posOffset>26035</wp:posOffset>
                </wp:positionV>
                <wp:extent cx="5943600" cy="635"/>
                <wp:effectExtent l="0" t="0" r="0" b="0"/>
                <wp:wrapNone/>
                <wp:docPr id="3"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tl"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F72DACD" id="Line 5"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pt,2.05pt" to="469.5pt,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" o:allowincell="f" strokecolor="#d4d4d4" strokeweight="1.75pt">
                <v:shadow on="t" origin="-.5,-.5" offset="0,-1pt"/>
              </v:line>
            </w:pict>
          </mc:Fallback>
        </mc:AlternateContent>
      </w:r>
      <w:r w:rsidR="006F5FD0" w:rsidRPr="00B33EE6">
        <w:rPr>
          <w:rStyle w:val="Strong"/>
          <w:sz w:val="28"/>
          <w:szCs w:val="28"/>
          <w:lang w:val="en-GB"/>
        </w:rPr>
        <w:t>PROVISIONAL TIMETABLE</w:t>
      </w:r>
    </w:p>
    <w:p w14:paraId="669BA67B" w14:textId="77777777" w:rsidR="006F5FD0" w:rsidRPr="00B33EE6" w:rsidRDefault="006F5FD0" w:rsidP="00571687">
      <w:pPr>
        <w:ind w:left="709" w:hanging="349"/>
        <w:outlineLvl w:val="0"/>
        <w:rPr>
          <w:sz w:val="22"/>
          <w:szCs w:val="22"/>
          <w:lang w:val="en-GB"/>
        </w:rPr>
      </w:pPr>
      <w:r w:rsidRPr="00B33EE6">
        <w:rPr>
          <w:rStyle w:val="Strong"/>
          <w:sz w:val="22"/>
          <w:szCs w:val="22"/>
          <w:lang w:val="en-GB"/>
        </w:rPr>
        <w:t>1</w:t>
      </w:r>
      <w:r w:rsidR="005639EC" w:rsidRPr="00B33EE6">
        <w:rPr>
          <w:rStyle w:val="Strong"/>
          <w:sz w:val="22"/>
          <w:szCs w:val="22"/>
          <w:lang w:val="en-GB"/>
        </w:rPr>
        <w:t>4</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Provisional commencement date of the contract</w:t>
      </w:r>
    </w:p>
    <w:p w14:paraId="7C4EA8E0" w14:textId="7DE1F7BF" w:rsidR="006F5FD0" w:rsidRPr="00FD0BC2" w:rsidRDefault="00A31913" w:rsidP="00571687">
      <w:pPr>
        <w:pStyle w:val="Blockquote"/>
        <w:jc w:val="both"/>
        <w:rPr>
          <w:sz w:val="22"/>
          <w:szCs w:val="22"/>
          <w:lang w:val="en-GB"/>
        </w:rPr>
      </w:pPr>
      <w:r>
        <w:rPr>
          <w:sz w:val="22"/>
          <w:szCs w:val="22"/>
          <w:lang w:val="en-GB"/>
        </w:rPr>
        <w:t>1</w:t>
      </w:r>
      <w:r w:rsidR="00CC73E5">
        <w:rPr>
          <w:sz w:val="22"/>
          <w:szCs w:val="22"/>
          <w:lang w:val="en-GB"/>
        </w:rPr>
        <w:t>3</w:t>
      </w:r>
      <w:r>
        <w:rPr>
          <w:sz w:val="22"/>
          <w:szCs w:val="22"/>
          <w:lang w:val="en-GB"/>
        </w:rPr>
        <w:t xml:space="preserve"> May</w:t>
      </w:r>
      <w:r w:rsidR="00D54382" w:rsidRPr="00FD0BC2">
        <w:rPr>
          <w:sz w:val="22"/>
          <w:szCs w:val="22"/>
          <w:lang w:val="en-GB"/>
        </w:rPr>
        <w:t xml:space="preserve"> </w:t>
      </w:r>
      <w:r w:rsidR="003A68F8">
        <w:rPr>
          <w:sz w:val="22"/>
          <w:szCs w:val="22"/>
          <w:lang w:val="en-GB"/>
        </w:rPr>
        <w:t>2024</w:t>
      </w:r>
    </w:p>
    <w:p w14:paraId="70B1A4AA" w14:textId="77777777" w:rsidR="006F5FD0" w:rsidRPr="00B33EE6" w:rsidRDefault="005639EC" w:rsidP="00571687">
      <w:pPr>
        <w:ind w:left="709" w:hanging="349"/>
        <w:outlineLvl w:val="0"/>
        <w:rPr>
          <w:sz w:val="22"/>
          <w:szCs w:val="22"/>
          <w:lang w:val="en-GB"/>
        </w:rPr>
      </w:pPr>
      <w:r w:rsidRPr="00B33EE6">
        <w:rPr>
          <w:rStyle w:val="Strong"/>
          <w:sz w:val="22"/>
          <w:szCs w:val="22"/>
          <w:lang w:val="en-GB"/>
        </w:rPr>
        <w:t>15</w:t>
      </w:r>
      <w:r w:rsidR="006F5FD0"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Implementation</w:t>
      </w:r>
      <w:r w:rsidR="006F5FD0" w:rsidRPr="00B33EE6">
        <w:rPr>
          <w:rStyle w:val="Strong"/>
          <w:sz w:val="22"/>
          <w:szCs w:val="22"/>
          <w:lang w:val="en-GB"/>
        </w:rPr>
        <w:t xml:space="preserve"> period of </w:t>
      </w:r>
      <w:r w:rsidRPr="00B33EE6">
        <w:rPr>
          <w:rStyle w:val="Strong"/>
          <w:sz w:val="22"/>
          <w:szCs w:val="22"/>
          <w:lang w:val="en-GB"/>
        </w:rPr>
        <w:t>the</w:t>
      </w:r>
      <w:r w:rsidR="00476D80" w:rsidRPr="00B33EE6">
        <w:rPr>
          <w:rStyle w:val="Strong"/>
          <w:sz w:val="22"/>
          <w:szCs w:val="22"/>
          <w:lang w:val="en-GB"/>
        </w:rPr>
        <w:t xml:space="preserve"> tasks </w:t>
      </w:r>
    </w:p>
    <w:p w14:paraId="4AD8D4AF" w14:textId="48C470CB" w:rsidR="00853928" w:rsidRDefault="00FA6C92" w:rsidP="00853928">
      <w:pPr>
        <w:ind w:firstLine="360"/>
        <w:rPr>
          <w:sz w:val="22"/>
          <w:szCs w:val="22"/>
          <w:lang w:val="en-GB"/>
        </w:rPr>
      </w:pPr>
      <w:r>
        <w:rPr>
          <w:sz w:val="22"/>
          <w:szCs w:val="22"/>
          <w:lang w:val="en-GB"/>
        </w:rPr>
        <w:t xml:space="preserve">until </w:t>
      </w:r>
      <w:r w:rsidR="000130EE">
        <w:rPr>
          <w:sz w:val="22"/>
          <w:szCs w:val="22"/>
          <w:lang w:val="en-GB"/>
        </w:rPr>
        <w:t>15</w:t>
      </w:r>
      <w:r>
        <w:rPr>
          <w:sz w:val="22"/>
          <w:szCs w:val="22"/>
          <w:lang w:val="en-GB"/>
        </w:rPr>
        <w:t>/</w:t>
      </w:r>
      <w:r w:rsidR="00D57A3D">
        <w:rPr>
          <w:sz w:val="22"/>
          <w:szCs w:val="22"/>
          <w:lang w:val="en-GB"/>
        </w:rPr>
        <w:t>0</w:t>
      </w:r>
      <w:r w:rsidR="000130EE">
        <w:rPr>
          <w:sz w:val="22"/>
          <w:szCs w:val="22"/>
          <w:lang w:val="en-GB"/>
        </w:rPr>
        <w:t>6</w:t>
      </w:r>
      <w:r>
        <w:rPr>
          <w:sz w:val="22"/>
          <w:szCs w:val="22"/>
          <w:lang w:val="en-GB"/>
        </w:rPr>
        <w:t>/2024</w:t>
      </w:r>
    </w:p>
    <w:p w14:paraId="29CC7DD8" w14:textId="58803E09" w:rsidR="006F5FD0" w:rsidRPr="00B33EE6" w:rsidRDefault="00121295" w:rsidP="00853928">
      <w:pPr>
        <w:ind w:firstLine="360"/>
        <w:rPr>
          <w:sz w:val="22"/>
          <w:szCs w:val="22"/>
          <w:lang w:val="en-GB"/>
        </w:rPr>
      </w:pPr>
      <w:r>
        <w:rPr>
          <w:noProof/>
          <w:snapToGrid/>
          <w:sz w:val="22"/>
          <w:szCs w:val="22"/>
        </w:rPr>
        <mc:AlternateContent>
          <mc:Choice Requires="wps">
            <w:drawing>
              <wp:anchor distT="0" distB="0" distL="114300" distR="114300" simplePos="0" relativeHeight="251658752" behindDoc="0" locked="0" layoutInCell="0" allowOverlap="1" wp14:anchorId="6E3015B7" wp14:editId="3AB606A3">
                <wp:simplePos x="0" y="0"/>
                <wp:positionH relativeFrom="column">
                  <wp:posOffset>0</wp:posOffset>
                </wp:positionH>
                <wp:positionV relativeFrom="paragraph">
                  <wp:posOffset>152400</wp:posOffset>
                </wp:positionV>
                <wp:extent cx="5943600" cy="635"/>
                <wp:effectExtent l="0" t="0" r="0" b="0"/>
                <wp:wrapNone/>
                <wp:docPr id="2"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tl"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690FB27" id="Line 6" o:spid="_x0000_s1026" style="position:absolute;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2pt" to="468pt,1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" o:allowincell="f" strokecolor="#d4d4d4" strokeweight="1.75pt">
                <v:shadow on="t" origin="-.5,-.5" offset="0,-1pt"/>
              </v:line>
            </w:pict>
          </mc:Fallback>
        </mc:AlternateContent>
      </w:r>
    </w:p>
    <w:p w14:paraId="25048343" w14:textId="77777777" w:rsidR="006F5FD0" w:rsidRPr="00B33EE6" w:rsidRDefault="006F5FD0">
      <w:pPr>
        <w:jc w:val="center"/>
        <w:rPr>
          <w:sz w:val="28"/>
          <w:szCs w:val="28"/>
          <w:lang w:val="en-GB"/>
        </w:rPr>
      </w:pPr>
      <w:r w:rsidRPr="00B33EE6">
        <w:rPr>
          <w:rStyle w:val="Strong"/>
          <w:sz w:val="28"/>
          <w:szCs w:val="28"/>
          <w:lang w:val="en-GB"/>
        </w:rPr>
        <w:t>SELECTION AND AWARD CRITERIA</w:t>
      </w:r>
    </w:p>
    <w:p w14:paraId="392C793B" w14:textId="37D53532" w:rsidR="006F5FD0" w:rsidRDefault="005639EC" w:rsidP="00584BF4">
      <w:pPr>
        <w:ind w:left="709" w:hanging="349"/>
        <w:outlineLvl w:val="0"/>
        <w:rPr>
          <w:rStyle w:val="Strong"/>
          <w:sz w:val="22"/>
          <w:szCs w:val="22"/>
          <w:lang w:val="en-GB"/>
        </w:rPr>
      </w:pPr>
      <w:r w:rsidRPr="00B33EE6">
        <w:rPr>
          <w:rStyle w:val="Strong"/>
          <w:sz w:val="22"/>
          <w:szCs w:val="22"/>
          <w:lang w:val="en-GB"/>
        </w:rPr>
        <w:t>16</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Selection criteria</w:t>
      </w:r>
    </w:p>
    <w:p w14:paraId="6CB7A2FF" w14:textId="77777777" w:rsidR="00215403" w:rsidRPr="00AE0634" w:rsidRDefault="00215403" w:rsidP="00215403">
      <w:pPr>
        <w:widowControl/>
        <w:spacing w:before="240" w:after="0"/>
        <w:ind w:left="426"/>
        <w:jc w:val="both"/>
        <w:rPr>
          <w:sz w:val="22"/>
          <w:szCs w:val="22"/>
          <w:lang w:val="en-GB"/>
        </w:rPr>
      </w:pPr>
      <w:r w:rsidRPr="00AE0634">
        <w:rPr>
          <w:sz w:val="22"/>
          <w:szCs w:val="22"/>
          <w:lang w:val="en-GB"/>
        </w:rPr>
        <w:t>Capacity-providing entities</w:t>
      </w:r>
    </w:p>
    <w:p w14:paraId="5BF50C91" w14:textId="77777777" w:rsidR="00215403" w:rsidRPr="00AE0634" w:rsidRDefault="00215403" w:rsidP="00215403">
      <w:pPr>
        <w:widowControl/>
        <w:spacing w:before="240" w:after="0"/>
        <w:ind w:left="426"/>
        <w:jc w:val="both"/>
        <w:rPr>
          <w:sz w:val="22"/>
          <w:szCs w:val="22"/>
          <w:lang w:val="en-GB"/>
        </w:rPr>
      </w:pPr>
      <w:r w:rsidRPr="00AE0634">
        <w:rPr>
          <w:sz w:val="22"/>
          <w:szCs w:val="22"/>
          <w:lang w:val="en-GB"/>
        </w:rPr>
        <w:t>An economic operator</w:t>
      </w:r>
      <w:r>
        <w:rPr>
          <w:sz w:val="22"/>
          <w:szCs w:val="22"/>
          <w:lang w:val="en-GB"/>
        </w:rPr>
        <w:t xml:space="preserve"> (i.e. candidate or tenderer)</w:t>
      </w:r>
      <w:r w:rsidRPr="00AE0634">
        <w:rPr>
          <w:sz w:val="22"/>
          <w:szCs w:val="22"/>
          <w:lang w:val="en-GB"/>
        </w:rPr>
        <w:t xml:space="preserve"> may, where appropriate and for a particular contract, rely on the capacities of other entities, regardless of the legal nature of the links it has with them. If the economic operator relies on other entities</w:t>
      </w:r>
      <w:r>
        <w:rPr>
          <w:sz w:val="22"/>
          <w:szCs w:val="22"/>
          <w:lang w:val="en-GB"/>
        </w:rPr>
        <w:t>,</w:t>
      </w:r>
      <w:r w:rsidRPr="00AE0634">
        <w:rPr>
          <w:sz w:val="22"/>
          <w:szCs w:val="22"/>
          <w:lang w:val="en-GB"/>
        </w:rPr>
        <w:t xml:space="preserve"> it must in that case prove to the contracting authority that it will have at its disposal the resources necessary for</w:t>
      </w:r>
      <w:r>
        <w:rPr>
          <w:sz w:val="22"/>
          <w:szCs w:val="22"/>
          <w:lang w:val="en-GB"/>
        </w:rPr>
        <w:t xml:space="preserve"> the</w:t>
      </w:r>
      <w:r w:rsidRPr="00AE0634">
        <w:rPr>
          <w:sz w:val="22"/>
          <w:szCs w:val="22"/>
          <w:lang w:val="en-GB"/>
        </w:rPr>
        <w:t xml:space="preserve"> performance of the contract by producing a commitment by those entities to place those resources at its disposal. Such entities, for instance the parent company of the economic operator, must respect the same rules of eligibility and notably that of nationality as the economic operator relying on them and must comply with the selection criteria for which the economic operator relies on them. </w:t>
      </w:r>
      <w:r w:rsidRPr="00743351">
        <w:rPr>
          <w:b/>
          <w:sz w:val="22"/>
          <w:szCs w:val="22"/>
          <w:lang w:val="en-GB"/>
        </w:rPr>
        <w:t>Furthermore, the data for this third entity for the relevant selection criterion should be included in a separate document</w:t>
      </w:r>
      <w:r w:rsidRPr="00AE0634">
        <w:rPr>
          <w:sz w:val="22"/>
          <w:szCs w:val="22"/>
          <w:lang w:val="en-GB"/>
        </w:rPr>
        <w:t>. Proof of the capacity will also have to be provided when requested by the contracting authority.</w:t>
      </w:r>
    </w:p>
    <w:p w14:paraId="62F0014C" w14:textId="77777777" w:rsidR="00215403" w:rsidRPr="00AE0634" w:rsidRDefault="00215403" w:rsidP="00215403">
      <w:pPr>
        <w:widowControl/>
        <w:spacing w:before="240" w:after="0"/>
        <w:ind w:left="426"/>
        <w:jc w:val="both"/>
        <w:rPr>
          <w:sz w:val="22"/>
          <w:szCs w:val="22"/>
          <w:lang w:val="en-GB"/>
        </w:rPr>
      </w:pPr>
      <w:r w:rsidRPr="00AE0634">
        <w:rPr>
          <w:sz w:val="22"/>
          <w:szCs w:val="22"/>
          <w:lang w:val="en-GB"/>
        </w:rPr>
        <w:t xml:space="preserve">With regard to technical and professional criteria, an economic operator may only rely on the capacities of other entities where the latter will perform the tasks for which these capacities are required. </w:t>
      </w:r>
    </w:p>
    <w:p w14:paraId="2C6EACA8" w14:textId="77777777" w:rsidR="00215403" w:rsidRDefault="00215403" w:rsidP="00215403">
      <w:pPr>
        <w:widowControl/>
        <w:spacing w:before="240" w:after="0"/>
        <w:ind w:left="426"/>
        <w:jc w:val="both"/>
        <w:rPr>
          <w:sz w:val="22"/>
          <w:szCs w:val="22"/>
          <w:highlight w:val="yellow"/>
          <w:lang w:val="en-GB"/>
        </w:rPr>
      </w:pPr>
      <w:r w:rsidRPr="00AE0634">
        <w:rPr>
          <w:sz w:val="22"/>
          <w:szCs w:val="22"/>
          <w:lang w:val="en-GB"/>
        </w:rPr>
        <w:t>With regard to economic and financial criteria, the entities upon whose capacity the economic operator relies, become jointly and severally liable for t</w:t>
      </w:r>
      <w:r>
        <w:rPr>
          <w:sz w:val="22"/>
          <w:szCs w:val="22"/>
          <w:lang w:val="en-GB"/>
        </w:rPr>
        <w:t>he performance of the contract.</w:t>
      </w:r>
    </w:p>
    <w:p w14:paraId="0D716E4E" w14:textId="5EAE8C55" w:rsidR="006F5FD0" w:rsidRDefault="006F5FD0" w:rsidP="002B563D">
      <w:pPr>
        <w:pStyle w:val="Blockquote"/>
        <w:ind w:left="450"/>
        <w:jc w:val="both"/>
        <w:rPr>
          <w:sz w:val="22"/>
          <w:szCs w:val="22"/>
          <w:lang w:val="en-GB"/>
        </w:rPr>
      </w:pPr>
      <w:r w:rsidRPr="00B33EE6">
        <w:rPr>
          <w:sz w:val="22"/>
          <w:szCs w:val="22"/>
          <w:lang w:val="en-GB"/>
        </w:rPr>
        <w:t xml:space="preserve">The following selection criteria </w:t>
      </w:r>
      <w:r w:rsidR="00087A72" w:rsidRPr="00B33EE6">
        <w:rPr>
          <w:sz w:val="22"/>
          <w:szCs w:val="22"/>
          <w:lang w:val="en-GB"/>
        </w:rPr>
        <w:t xml:space="preserve">will be applied to </w:t>
      </w:r>
      <w:r w:rsidR="005639EC" w:rsidRPr="00B33EE6">
        <w:rPr>
          <w:sz w:val="22"/>
          <w:szCs w:val="22"/>
          <w:lang w:val="en-GB"/>
        </w:rPr>
        <w:t>the tenderers</w:t>
      </w:r>
      <w:r w:rsidR="00087A72" w:rsidRPr="00B33EE6">
        <w:rPr>
          <w:sz w:val="22"/>
          <w:szCs w:val="22"/>
          <w:lang w:val="en-GB"/>
        </w:rPr>
        <w:t xml:space="preserve">. </w:t>
      </w:r>
      <w:r w:rsidRPr="00B33EE6">
        <w:rPr>
          <w:sz w:val="22"/>
          <w:szCs w:val="22"/>
          <w:lang w:val="en-GB"/>
        </w:rPr>
        <w:t xml:space="preserve">In the case of </w:t>
      </w:r>
      <w:r w:rsidR="005639EC" w:rsidRPr="00B33EE6">
        <w:rPr>
          <w:sz w:val="22"/>
          <w:szCs w:val="22"/>
          <w:lang w:val="en-GB"/>
        </w:rPr>
        <w:t>tenders</w:t>
      </w:r>
      <w:r w:rsidRPr="00B33EE6">
        <w:rPr>
          <w:sz w:val="22"/>
          <w:szCs w:val="22"/>
          <w:lang w:val="en-GB"/>
        </w:rPr>
        <w:t xml:space="preserve"> submitted by a consortium, these selection criteria will be applied to the consortium as a whole</w:t>
      </w:r>
      <w:r w:rsidR="006751D2" w:rsidRPr="00B33EE6">
        <w:rPr>
          <w:sz w:val="22"/>
          <w:szCs w:val="22"/>
          <w:lang w:val="en-GB"/>
        </w:rPr>
        <w:t xml:space="preserve"> if not specified otherwise. The selection criteria will not be applied to natural persons and single-member companies when they are sub-contractors.</w:t>
      </w:r>
    </w:p>
    <w:p w14:paraId="13C30922" w14:textId="2B45817D" w:rsidR="004916FF" w:rsidRDefault="004916FF" w:rsidP="002B563D">
      <w:pPr>
        <w:pStyle w:val="Blockquote"/>
        <w:ind w:left="450"/>
        <w:jc w:val="both"/>
        <w:rPr>
          <w:sz w:val="22"/>
          <w:szCs w:val="22"/>
          <w:lang w:val="en-GB"/>
        </w:rPr>
      </w:pPr>
      <w:r w:rsidRPr="004916FF">
        <w:rPr>
          <w:sz w:val="22"/>
          <w:szCs w:val="22"/>
          <w:lang w:val="en-GB"/>
        </w:rPr>
        <w:t xml:space="preserve">The </w:t>
      </w:r>
      <w:r w:rsidR="00400098">
        <w:rPr>
          <w:sz w:val="22"/>
          <w:szCs w:val="22"/>
          <w:lang w:val="en-GB"/>
        </w:rPr>
        <w:t>tenderer</w:t>
      </w:r>
      <w:r w:rsidR="00FB41D6" w:rsidRPr="006E1BD0">
        <w:rPr>
          <w:sz w:val="22"/>
          <w:szCs w:val="22"/>
          <w:lang w:val="en-IE"/>
        </w:rPr>
        <w:t xml:space="preserve"> </w:t>
      </w:r>
      <w:r w:rsidRPr="004916FF">
        <w:rPr>
          <w:sz w:val="22"/>
          <w:szCs w:val="22"/>
          <w:lang w:val="en-GB"/>
        </w:rPr>
        <w:t>shall not use previous experience which caused breach of contract and termination by a contracting authority as a reference for selection criteria.</w:t>
      </w:r>
    </w:p>
    <w:p w14:paraId="248554E1" w14:textId="77777777" w:rsidR="00836A3F" w:rsidRDefault="00836A3F" w:rsidP="002B563D">
      <w:pPr>
        <w:pStyle w:val="Blockquote"/>
        <w:ind w:left="450"/>
        <w:jc w:val="both"/>
        <w:rPr>
          <w:sz w:val="22"/>
          <w:szCs w:val="22"/>
          <w:lang w:val="en-GB"/>
        </w:rPr>
      </w:pPr>
    </w:p>
    <w:p w14:paraId="3A99BFC2" w14:textId="77777777" w:rsidR="00646E35" w:rsidRDefault="00571687" w:rsidP="00646E35">
      <w:pPr>
        <w:pStyle w:val="Blockquote"/>
        <w:ind w:left="641" w:right="357" w:hanging="284"/>
        <w:jc w:val="both"/>
        <w:rPr>
          <w:sz w:val="22"/>
          <w:szCs w:val="22"/>
          <w:lang w:val="en-GB"/>
        </w:rPr>
      </w:pPr>
      <w:r w:rsidRPr="00B33EE6">
        <w:rPr>
          <w:b/>
          <w:sz w:val="22"/>
          <w:szCs w:val="22"/>
          <w:u w:val="single"/>
          <w:lang w:val="en-GB"/>
        </w:rPr>
        <w:t>1)</w:t>
      </w:r>
      <w:r w:rsidRPr="00B33EE6">
        <w:rPr>
          <w:b/>
          <w:sz w:val="22"/>
          <w:szCs w:val="22"/>
          <w:u w:val="single"/>
          <w:lang w:val="en-GB"/>
        </w:rPr>
        <w:tab/>
      </w:r>
      <w:r w:rsidR="006F5FD0" w:rsidRPr="00B33EE6">
        <w:rPr>
          <w:b/>
          <w:sz w:val="22"/>
          <w:szCs w:val="22"/>
          <w:u w:val="single"/>
          <w:lang w:val="en-GB"/>
        </w:rPr>
        <w:t xml:space="preserve">Economic and financial </w:t>
      </w:r>
      <w:r w:rsidR="001C64F1" w:rsidRPr="00B33EE6">
        <w:rPr>
          <w:b/>
          <w:sz w:val="22"/>
          <w:szCs w:val="22"/>
          <w:u w:val="single"/>
          <w:lang w:val="en-GB"/>
        </w:rPr>
        <w:t xml:space="preserve">capacity </w:t>
      </w:r>
      <w:r w:rsidR="006F5FD0" w:rsidRPr="00B33EE6">
        <w:rPr>
          <w:b/>
          <w:sz w:val="22"/>
          <w:szCs w:val="22"/>
          <w:u w:val="single"/>
          <w:lang w:val="en-GB"/>
        </w:rPr>
        <w:t xml:space="preserve">of </w:t>
      </w:r>
      <w:r w:rsidR="002413EA" w:rsidRPr="00B33EE6">
        <w:rPr>
          <w:b/>
          <w:sz w:val="22"/>
          <w:szCs w:val="22"/>
          <w:u w:val="single"/>
          <w:lang w:val="en-GB"/>
        </w:rPr>
        <w:t>the tenderer</w:t>
      </w:r>
      <w:r w:rsidR="00087A72" w:rsidRPr="00B33EE6">
        <w:rPr>
          <w:b/>
          <w:sz w:val="22"/>
          <w:szCs w:val="22"/>
          <w:lang w:val="en-GB"/>
        </w:rPr>
        <w:t xml:space="preserve"> (</w:t>
      </w:r>
      <w:r w:rsidR="006F5FD0" w:rsidRPr="00B33EE6">
        <w:rPr>
          <w:sz w:val="22"/>
          <w:szCs w:val="22"/>
          <w:lang w:val="en-GB"/>
        </w:rPr>
        <w:t>based on</w:t>
      </w:r>
      <w:r w:rsidR="00087A72" w:rsidRPr="00B33EE6">
        <w:rPr>
          <w:sz w:val="22"/>
          <w:szCs w:val="22"/>
          <w:lang w:val="en-GB"/>
        </w:rPr>
        <w:t xml:space="preserve"> item 3 of the </w:t>
      </w:r>
      <w:r w:rsidR="005639EC" w:rsidRPr="00B33EE6">
        <w:rPr>
          <w:sz w:val="22"/>
          <w:szCs w:val="22"/>
          <w:lang w:val="en-GB"/>
        </w:rPr>
        <w:t>tender</w:t>
      </w:r>
      <w:r w:rsidR="00087A72" w:rsidRPr="00B33EE6">
        <w:rPr>
          <w:sz w:val="22"/>
          <w:szCs w:val="22"/>
          <w:lang w:val="en-GB"/>
        </w:rPr>
        <w:t xml:space="preserve"> form)</w:t>
      </w:r>
      <w:r w:rsidR="00663C6D" w:rsidRPr="00B33EE6">
        <w:rPr>
          <w:sz w:val="22"/>
          <w:szCs w:val="22"/>
          <w:lang w:val="en-GB"/>
        </w:rPr>
        <w:t xml:space="preserve">. In case of </w:t>
      </w:r>
      <w:r w:rsidR="005639EC" w:rsidRPr="00B33EE6">
        <w:rPr>
          <w:sz w:val="22"/>
          <w:szCs w:val="22"/>
          <w:lang w:val="en-GB"/>
        </w:rPr>
        <w:t>tender</w:t>
      </w:r>
      <w:r w:rsidR="002413EA" w:rsidRPr="00B33EE6">
        <w:rPr>
          <w:sz w:val="22"/>
          <w:szCs w:val="22"/>
          <w:lang w:val="en-GB"/>
        </w:rPr>
        <w:t>er</w:t>
      </w:r>
      <w:r w:rsidR="00663C6D" w:rsidRPr="00B33EE6">
        <w:rPr>
          <w:sz w:val="22"/>
          <w:szCs w:val="22"/>
          <w:lang w:val="en-GB"/>
        </w:rPr>
        <w:t xml:space="preserve"> being a public body, equivalent information should be provided</w:t>
      </w:r>
      <w:r w:rsidR="006A66DA" w:rsidRPr="00B33EE6">
        <w:rPr>
          <w:sz w:val="22"/>
          <w:szCs w:val="22"/>
          <w:lang w:val="en-GB"/>
        </w:rPr>
        <w:t>.</w:t>
      </w:r>
      <w:r w:rsidR="00663C6D" w:rsidRPr="00B33EE6">
        <w:rPr>
          <w:sz w:val="22"/>
          <w:szCs w:val="22"/>
          <w:lang w:val="en-GB"/>
        </w:rPr>
        <w:t xml:space="preserve"> </w:t>
      </w:r>
      <w:r w:rsidR="006751D2" w:rsidRPr="00B33EE6">
        <w:rPr>
          <w:sz w:val="22"/>
          <w:szCs w:val="22"/>
          <w:lang w:val="en-GB"/>
        </w:rPr>
        <w:t>The reference period which will be taken into account will be the last three years</w:t>
      </w:r>
      <w:r w:rsidR="007915EC">
        <w:rPr>
          <w:sz w:val="22"/>
          <w:szCs w:val="22"/>
          <w:lang w:val="en-GB"/>
        </w:rPr>
        <w:t xml:space="preserve"> </w:t>
      </w:r>
      <w:r w:rsidR="007915EC" w:rsidRPr="007915EC">
        <w:rPr>
          <w:sz w:val="22"/>
          <w:szCs w:val="22"/>
          <w:lang w:val="en-GB"/>
        </w:rPr>
        <w:t>for which accounts have been closed</w:t>
      </w:r>
      <w:r w:rsidR="006751D2" w:rsidRPr="00B33EE6">
        <w:rPr>
          <w:sz w:val="22"/>
          <w:szCs w:val="22"/>
          <w:lang w:val="en-GB"/>
        </w:rPr>
        <w:t>.</w:t>
      </w:r>
    </w:p>
    <w:p w14:paraId="283325C3" w14:textId="76888137" w:rsidR="007254A2" w:rsidRDefault="00707D29" w:rsidP="00646E35">
      <w:pPr>
        <w:pStyle w:val="Blockquote"/>
        <w:ind w:left="641" w:right="357" w:hanging="284"/>
        <w:jc w:val="both"/>
        <w:rPr>
          <w:sz w:val="22"/>
          <w:szCs w:val="22"/>
          <w:lang w:val="en-GB"/>
        </w:rPr>
      </w:pPr>
      <w:r w:rsidRPr="00646E35">
        <w:rPr>
          <w:i/>
          <w:sz w:val="22"/>
          <w:szCs w:val="22"/>
          <w:u w:val="single"/>
          <w:lang w:val="en-GB"/>
        </w:rPr>
        <w:t>Criterion</w:t>
      </w:r>
      <w:r w:rsidR="007254A2" w:rsidRPr="007254A2">
        <w:rPr>
          <w:sz w:val="22"/>
          <w:szCs w:val="22"/>
          <w:lang w:val="en-GB"/>
        </w:rPr>
        <w:t xml:space="preserve">:  </w:t>
      </w:r>
    </w:p>
    <w:p w14:paraId="6D432F8D" w14:textId="070EB8D6" w:rsidR="00707D29" w:rsidRPr="00646E35" w:rsidRDefault="00646E35" w:rsidP="00FE24C1">
      <w:pPr>
        <w:pStyle w:val="Blockquote"/>
        <w:numPr>
          <w:ilvl w:val="0"/>
          <w:numId w:val="3"/>
        </w:numPr>
        <w:ind w:right="357"/>
        <w:jc w:val="both"/>
        <w:rPr>
          <w:sz w:val="22"/>
          <w:szCs w:val="22"/>
          <w:lang w:val="en-GB"/>
        </w:rPr>
      </w:pPr>
      <w:r w:rsidRPr="00646E35">
        <w:rPr>
          <w:sz w:val="22"/>
          <w:szCs w:val="22"/>
          <w:lang w:val="en-GB"/>
        </w:rPr>
        <w:t>the average annual turnover of the tenderer must exceed the maximum budget of the contract</w:t>
      </w:r>
    </w:p>
    <w:p w14:paraId="1F9BF469" w14:textId="0E8A64FA" w:rsidR="002D7BB8" w:rsidRDefault="007254A2" w:rsidP="000A5CA2">
      <w:pPr>
        <w:pStyle w:val="Blockquote"/>
        <w:ind w:left="641" w:right="357" w:hanging="284"/>
        <w:jc w:val="both"/>
        <w:rPr>
          <w:sz w:val="22"/>
          <w:szCs w:val="22"/>
          <w:lang w:val="en-GB"/>
        </w:rPr>
      </w:pPr>
      <w:r w:rsidRPr="007254A2">
        <w:rPr>
          <w:sz w:val="22"/>
          <w:szCs w:val="22"/>
          <w:u w:val="single"/>
          <w:lang w:val="en-GB"/>
        </w:rPr>
        <w:t>Requested proof documents</w:t>
      </w:r>
      <w:r w:rsidRPr="007254A2">
        <w:rPr>
          <w:sz w:val="22"/>
          <w:szCs w:val="22"/>
          <w:lang w:val="en-GB"/>
        </w:rPr>
        <w:t>: annual financial reports (balance sheet, profit and loss account) for 20</w:t>
      </w:r>
      <w:r>
        <w:rPr>
          <w:sz w:val="22"/>
          <w:szCs w:val="22"/>
          <w:lang w:val="en-GB"/>
        </w:rPr>
        <w:t>21</w:t>
      </w:r>
      <w:r w:rsidRPr="007254A2">
        <w:rPr>
          <w:sz w:val="22"/>
          <w:szCs w:val="22"/>
          <w:lang w:val="en-GB"/>
        </w:rPr>
        <w:t>, 20</w:t>
      </w:r>
      <w:r>
        <w:rPr>
          <w:sz w:val="22"/>
          <w:szCs w:val="22"/>
          <w:lang w:val="en-GB"/>
        </w:rPr>
        <w:t xml:space="preserve">22 </w:t>
      </w:r>
      <w:r w:rsidRPr="007254A2">
        <w:rPr>
          <w:sz w:val="22"/>
          <w:szCs w:val="22"/>
          <w:lang w:val="en-GB"/>
        </w:rPr>
        <w:t>and 20</w:t>
      </w:r>
      <w:r>
        <w:rPr>
          <w:sz w:val="22"/>
          <w:szCs w:val="22"/>
          <w:lang w:val="en-GB"/>
        </w:rPr>
        <w:t>23</w:t>
      </w:r>
    </w:p>
    <w:p w14:paraId="75D47529" w14:textId="5AC1BCE4" w:rsidR="000B48AB" w:rsidRPr="006D4100" w:rsidRDefault="000A5CA2" w:rsidP="000A5CA2">
      <w:pPr>
        <w:pStyle w:val="Blockquote"/>
        <w:ind w:left="2070" w:right="357" w:hanging="1713"/>
        <w:jc w:val="both"/>
        <w:rPr>
          <w:sz w:val="22"/>
          <w:szCs w:val="22"/>
          <w:lang w:val="en-GB"/>
        </w:rPr>
      </w:pPr>
      <w:r>
        <w:rPr>
          <w:sz w:val="22"/>
          <w:szCs w:val="22"/>
          <w:lang w:val="en-GB"/>
        </w:rPr>
        <w:tab/>
      </w:r>
      <w:r>
        <w:rPr>
          <w:sz w:val="22"/>
          <w:szCs w:val="22"/>
          <w:lang w:val="en-GB"/>
        </w:rPr>
        <w:tab/>
      </w:r>
      <w:r>
        <w:rPr>
          <w:sz w:val="22"/>
          <w:szCs w:val="22"/>
          <w:lang w:val="en-GB"/>
        </w:rPr>
        <w:tab/>
      </w:r>
    </w:p>
    <w:p w14:paraId="5D762B00" w14:textId="35CFF5F5" w:rsidR="006F5FD0" w:rsidRPr="00B33EE6" w:rsidRDefault="00571687" w:rsidP="00571687">
      <w:pPr>
        <w:pStyle w:val="Blockquote"/>
        <w:ind w:left="641" w:right="357" w:hanging="284"/>
        <w:jc w:val="both"/>
        <w:rPr>
          <w:sz w:val="22"/>
          <w:szCs w:val="22"/>
          <w:lang w:val="en-GB"/>
        </w:rPr>
      </w:pPr>
      <w:r w:rsidRPr="00B33EE6">
        <w:rPr>
          <w:b/>
          <w:sz w:val="22"/>
          <w:szCs w:val="22"/>
          <w:u w:val="single"/>
          <w:lang w:val="en-GB"/>
        </w:rPr>
        <w:t>2)</w:t>
      </w:r>
      <w:r w:rsidRPr="00B33EE6">
        <w:rPr>
          <w:sz w:val="22"/>
          <w:szCs w:val="22"/>
          <w:u w:val="single"/>
          <w:lang w:val="en-GB"/>
        </w:rPr>
        <w:tab/>
      </w:r>
      <w:r w:rsidR="006F5FD0" w:rsidRPr="00B33EE6">
        <w:rPr>
          <w:b/>
          <w:sz w:val="22"/>
          <w:szCs w:val="22"/>
          <w:u w:val="single"/>
          <w:lang w:val="en-GB"/>
        </w:rPr>
        <w:t>Professional capacity of</w:t>
      </w:r>
      <w:r w:rsidR="002413EA" w:rsidRPr="00B33EE6">
        <w:rPr>
          <w:b/>
          <w:sz w:val="22"/>
          <w:szCs w:val="22"/>
          <w:u w:val="single"/>
          <w:lang w:val="en-GB"/>
        </w:rPr>
        <w:t xml:space="preserve"> the tenderer</w:t>
      </w:r>
      <w:r w:rsidR="006F5FD0" w:rsidRPr="00B33EE6">
        <w:rPr>
          <w:b/>
          <w:sz w:val="22"/>
          <w:szCs w:val="22"/>
          <w:u w:val="single"/>
          <w:lang w:val="en-GB"/>
        </w:rPr>
        <w:t xml:space="preserve"> </w:t>
      </w:r>
      <w:r w:rsidR="00A85E8A" w:rsidRPr="00B33EE6">
        <w:rPr>
          <w:b/>
          <w:sz w:val="22"/>
          <w:szCs w:val="22"/>
          <w:u w:val="single"/>
          <w:lang w:val="en-GB"/>
        </w:rPr>
        <w:t>(</w:t>
      </w:r>
      <w:r w:rsidR="006F5FD0" w:rsidRPr="00B33EE6">
        <w:rPr>
          <w:sz w:val="22"/>
          <w:szCs w:val="22"/>
          <w:lang w:val="en-GB"/>
        </w:rPr>
        <w:t xml:space="preserve">based on items </w:t>
      </w:r>
      <w:r w:rsidR="00087A72" w:rsidRPr="00B33EE6">
        <w:rPr>
          <w:sz w:val="22"/>
          <w:szCs w:val="22"/>
          <w:lang w:val="en-GB"/>
        </w:rPr>
        <w:t xml:space="preserve">4 of the </w:t>
      </w:r>
      <w:r w:rsidR="005639EC" w:rsidRPr="00B33EE6">
        <w:rPr>
          <w:sz w:val="22"/>
          <w:szCs w:val="22"/>
          <w:lang w:val="en-GB"/>
        </w:rPr>
        <w:t>tender</w:t>
      </w:r>
      <w:r w:rsidR="00087A72" w:rsidRPr="00B33EE6">
        <w:rPr>
          <w:sz w:val="22"/>
          <w:szCs w:val="22"/>
          <w:lang w:val="en-GB"/>
        </w:rPr>
        <w:t xml:space="preserve"> form)</w:t>
      </w:r>
      <w:r w:rsidR="00BE08EC" w:rsidRPr="00B33EE6">
        <w:rPr>
          <w:sz w:val="22"/>
          <w:szCs w:val="22"/>
          <w:lang w:val="en-GB"/>
        </w:rPr>
        <w:t>.</w:t>
      </w:r>
    </w:p>
    <w:p w14:paraId="195C8042" w14:textId="0E2B3FAD" w:rsidR="00BE08EC" w:rsidRDefault="00BE08EC" w:rsidP="00B33EE6">
      <w:pPr>
        <w:pStyle w:val="Blockquote"/>
        <w:ind w:right="357" w:hanging="3"/>
        <w:jc w:val="both"/>
        <w:rPr>
          <w:sz w:val="22"/>
          <w:szCs w:val="22"/>
          <w:lang w:val="en-GB"/>
        </w:rPr>
      </w:pPr>
      <w:r w:rsidRPr="00B33EE6">
        <w:rPr>
          <w:sz w:val="22"/>
          <w:szCs w:val="22"/>
          <w:lang w:val="en-GB"/>
        </w:rPr>
        <w:t xml:space="preserve">The reference period which will be taken into account will be the last </w:t>
      </w:r>
      <w:r w:rsidRPr="00C867B9">
        <w:rPr>
          <w:sz w:val="22"/>
          <w:szCs w:val="22"/>
          <w:lang w:val="en-GB"/>
        </w:rPr>
        <w:t>three</w:t>
      </w:r>
      <w:r w:rsidR="00862885" w:rsidRPr="00C867B9">
        <w:rPr>
          <w:sz w:val="22"/>
          <w:szCs w:val="22"/>
          <w:lang w:val="en-GB"/>
        </w:rPr>
        <w:t xml:space="preserve"> years</w:t>
      </w:r>
      <w:r w:rsidR="00862885">
        <w:rPr>
          <w:sz w:val="22"/>
          <w:szCs w:val="22"/>
          <w:lang w:val="en-GB"/>
        </w:rPr>
        <w:t xml:space="preserve"> </w:t>
      </w:r>
      <w:r w:rsidR="00771F97">
        <w:rPr>
          <w:sz w:val="22"/>
          <w:szCs w:val="22"/>
          <w:lang w:val="en-GB"/>
        </w:rPr>
        <w:t>preceding the</w:t>
      </w:r>
      <w:r w:rsidRPr="00B33EE6">
        <w:rPr>
          <w:sz w:val="22"/>
          <w:szCs w:val="22"/>
          <w:lang w:val="en-GB"/>
        </w:rPr>
        <w:t xml:space="preserve"> submission deadline.</w:t>
      </w:r>
    </w:p>
    <w:p w14:paraId="2C367BD5" w14:textId="69EBCB49" w:rsidR="00646E35" w:rsidRPr="00E859A7" w:rsidRDefault="00646E35" w:rsidP="00646E35">
      <w:pPr>
        <w:pStyle w:val="Blockquote"/>
        <w:ind w:right="357" w:hanging="3"/>
        <w:jc w:val="both"/>
        <w:rPr>
          <w:i/>
          <w:sz w:val="22"/>
          <w:szCs w:val="22"/>
          <w:u w:val="single"/>
          <w:lang w:val="en-GB"/>
        </w:rPr>
      </w:pPr>
      <w:r w:rsidRPr="00E859A7">
        <w:rPr>
          <w:i/>
          <w:sz w:val="22"/>
          <w:szCs w:val="22"/>
          <w:u w:val="single"/>
          <w:lang w:val="en-GB"/>
        </w:rPr>
        <w:t>Criteri</w:t>
      </w:r>
      <w:r w:rsidR="007742B0">
        <w:rPr>
          <w:i/>
          <w:sz w:val="22"/>
          <w:szCs w:val="22"/>
          <w:u w:val="single"/>
          <w:lang w:val="en-GB"/>
        </w:rPr>
        <w:t>on</w:t>
      </w:r>
      <w:r w:rsidRPr="00E859A7">
        <w:rPr>
          <w:i/>
          <w:sz w:val="22"/>
          <w:szCs w:val="22"/>
          <w:u w:val="single"/>
          <w:lang w:val="en-GB"/>
        </w:rPr>
        <w:t>:</w:t>
      </w:r>
    </w:p>
    <w:p w14:paraId="6EB3E21D" w14:textId="7911C48C" w:rsidR="006D4100" w:rsidRDefault="00FF25EC" w:rsidP="00FE24C1">
      <w:pPr>
        <w:pStyle w:val="Blockquote"/>
        <w:numPr>
          <w:ilvl w:val="0"/>
          <w:numId w:val="3"/>
        </w:numPr>
        <w:spacing w:after="0"/>
        <w:ind w:left="1440" w:right="357" w:hanging="270"/>
        <w:jc w:val="both"/>
        <w:rPr>
          <w:sz w:val="22"/>
          <w:szCs w:val="22"/>
          <w:lang w:val="en-GB"/>
        </w:rPr>
      </w:pPr>
      <w:r w:rsidRPr="00FF25EC">
        <w:rPr>
          <w:sz w:val="22"/>
          <w:szCs w:val="22"/>
        </w:rPr>
        <w:t>legal entity registered for event organization, or as travel agency or tour operator, or hospitality industry provider</w:t>
      </w:r>
      <w:r w:rsidR="000B48AB">
        <w:rPr>
          <w:sz w:val="22"/>
          <w:szCs w:val="22"/>
          <w:lang w:val="en-GB"/>
        </w:rPr>
        <w:t xml:space="preserve"> </w:t>
      </w:r>
    </w:p>
    <w:p w14:paraId="2CFF426C" w14:textId="35587804" w:rsidR="000A5CA2" w:rsidRDefault="006D4100" w:rsidP="000A5CA2">
      <w:pPr>
        <w:pStyle w:val="Blockquote"/>
        <w:spacing w:after="0"/>
        <w:ind w:right="357"/>
        <w:jc w:val="both"/>
        <w:rPr>
          <w:sz w:val="22"/>
          <w:szCs w:val="22"/>
        </w:rPr>
      </w:pPr>
      <w:r w:rsidRPr="000A5CA2">
        <w:rPr>
          <w:sz w:val="22"/>
          <w:szCs w:val="22"/>
          <w:u w:val="single"/>
          <w:lang w:val="en-GB"/>
        </w:rPr>
        <w:t>Requested proof documents</w:t>
      </w:r>
      <w:r w:rsidRPr="000A5CA2">
        <w:rPr>
          <w:sz w:val="22"/>
          <w:szCs w:val="22"/>
          <w:lang w:val="en-GB"/>
        </w:rPr>
        <w:t xml:space="preserve">: </w:t>
      </w:r>
      <w:r w:rsidR="00646E35" w:rsidRPr="000A5CA2">
        <w:rPr>
          <w:sz w:val="22"/>
          <w:szCs w:val="22"/>
        </w:rPr>
        <w:t>registr</w:t>
      </w:r>
      <w:r w:rsidR="00E859A7" w:rsidRPr="000A5CA2">
        <w:rPr>
          <w:sz w:val="22"/>
          <w:szCs w:val="22"/>
        </w:rPr>
        <w:t xml:space="preserve">ation certificate </w:t>
      </w:r>
    </w:p>
    <w:p w14:paraId="072A8A23" w14:textId="77777777" w:rsidR="000B48AB" w:rsidRPr="000A5CA2" w:rsidRDefault="000B48AB" w:rsidP="000A5CA2">
      <w:pPr>
        <w:pStyle w:val="Blockquote"/>
        <w:spacing w:after="0"/>
        <w:ind w:right="357"/>
        <w:jc w:val="both"/>
        <w:rPr>
          <w:sz w:val="22"/>
          <w:szCs w:val="22"/>
        </w:rPr>
      </w:pPr>
    </w:p>
    <w:p w14:paraId="05E75179" w14:textId="3A74E002" w:rsidR="00BE08EC" w:rsidRDefault="00571687" w:rsidP="00B33EE6">
      <w:pPr>
        <w:pStyle w:val="Blockquote"/>
        <w:ind w:left="720" w:right="357" w:hanging="360"/>
        <w:jc w:val="both"/>
        <w:rPr>
          <w:sz w:val="22"/>
          <w:szCs w:val="22"/>
          <w:lang w:val="en-GB"/>
        </w:rPr>
      </w:pPr>
      <w:r w:rsidRPr="00B33EE6">
        <w:rPr>
          <w:b/>
          <w:sz w:val="22"/>
          <w:szCs w:val="22"/>
          <w:u w:val="single"/>
          <w:lang w:val="en-GB"/>
        </w:rPr>
        <w:t>3)</w:t>
      </w:r>
      <w:r w:rsidRPr="00B33EE6">
        <w:rPr>
          <w:b/>
          <w:sz w:val="22"/>
          <w:szCs w:val="22"/>
          <w:u w:val="single"/>
          <w:lang w:val="en-GB"/>
        </w:rPr>
        <w:tab/>
      </w:r>
      <w:r w:rsidR="006F5FD0" w:rsidRPr="00B33EE6">
        <w:rPr>
          <w:b/>
          <w:sz w:val="22"/>
          <w:szCs w:val="22"/>
          <w:u w:val="single"/>
          <w:lang w:val="en-GB"/>
        </w:rPr>
        <w:t xml:space="preserve">Technical capacity of </w:t>
      </w:r>
      <w:r w:rsidR="00C03AF5">
        <w:rPr>
          <w:b/>
          <w:sz w:val="22"/>
          <w:szCs w:val="22"/>
          <w:u w:val="single"/>
          <w:lang w:val="en-GB"/>
        </w:rPr>
        <w:t>tenderer</w:t>
      </w:r>
      <w:r w:rsidR="006F5FD0" w:rsidRPr="00B33EE6">
        <w:rPr>
          <w:b/>
          <w:sz w:val="22"/>
          <w:szCs w:val="22"/>
          <w:u w:val="single"/>
          <w:lang w:val="en-GB"/>
        </w:rPr>
        <w:t xml:space="preserve"> </w:t>
      </w:r>
      <w:r w:rsidR="00087A72" w:rsidRPr="00B33EE6">
        <w:rPr>
          <w:sz w:val="22"/>
          <w:szCs w:val="22"/>
          <w:lang w:val="en-GB"/>
        </w:rPr>
        <w:t>(</w:t>
      </w:r>
      <w:r w:rsidR="006F5FD0" w:rsidRPr="00B33EE6">
        <w:rPr>
          <w:sz w:val="22"/>
          <w:szCs w:val="22"/>
          <w:lang w:val="en-GB"/>
        </w:rPr>
        <w:t xml:space="preserve">based on items 5 and 6 of the </w:t>
      </w:r>
      <w:r w:rsidR="00994EA3" w:rsidRPr="00B33EE6">
        <w:rPr>
          <w:sz w:val="22"/>
          <w:szCs w:val="22"/>
          <w:lang w:val="en-GB"/>
        </w:rPr>
        <w:t>tender</w:t>
      </w:r>
      <w:r w:rsidR="006F5FD0" w:rsidRPr="00B33EE6">
        <w:rPr>
          <w:sz w:val="22"/>
          <w:szCs w:val="22"/>
          <w:lang w:val="en-GB"/>
        </w:rPr>
        <w:t xml:space="preserve"> form</w:t>
      </w:r>
      <w:r w:rsidR="00087A72" w:rsidRPr="00B33EE6">
        <w:rPr>
          <w:sz w:val="22"/>
          <w:szCs w:val="22"/>
          <w:lang w:val="en-GB"/>
        </w:rPr>
        <w:t>)</w:t>
      </w:r>
      <w:r w:rsidR="00BE08EC" w:rsidRPr="00B33EE6">
        <w:rPr>
          <w:sz w:val="22"/>
          <w:szCs w:val="22"/>
          <w:lang w:val="en-GB"/>
        </w:rPr>
        <w:t xml:space="preserve">. The reference period which will be taken into account will be the </w:t>
      </w:r>
      <w:r w:rsidR="00BE08EC" w:rsidRPr="006D4100">
        <w:rPr>
          <w:sz w:val="22"/>
          <w:szCs w:val="22"/>
          <w:lang w:val="en-GB"/>
        </w:rPr>
        <w:t>last three</w:t>
      </w:r>
      <w:r w:rsidR="00862885" w:rsidRPr="006D4100">
        <w:rPr>
          <w:sz w:val="22"/>
          <w:szCs w:val="22"/>
          <w:lang w:val="en-GB"/>
        </w:rPr>
        <w:t xml:space="preserve"> years </w:t>
      </w:r>
      <w:r w:rsidR="00771F97" w:rsidRPr="006D4100">
        <w:rPr>
          <w:sz w:val="22"/>
          <w:szCs w:val="22"/>
          <w:lang w:val="en-GB"/>
        </w:rPr>
        <w:t>preceding</w:t>
      </w:r>
      <w:r w:rsidR="00771F97">
        <w:rPr>
          <w:sz w:val="22"/>
          <w:szCs w:val="22"/>
          <w:lang w:val="en-GB"/>
        </w:rPr>
        <w:t xml:space="preserve"> the</w:t>
      </w:r>
      <w:r w:rsidR="00BE08EC" w:rsidRPr="00B33EE6">
        <w:rPr>
          <w:sz w:val="22"/>
          <w:szCs w:val="22"/>
          <w:lang w:val="en-GB"/>
        </w:rPr>
        <w:t xml:space="preserve"> submission deadline.</w:t>
      </w:r>
    </w:p>
    <w:p w14:paraId="038B84B1" w14:textId="0815DEDE" w:rsidR="00E859A7" w:rsidRPr="00E859A7" w:rsidRDefault="007742B0" w:rsidP="00E859A7">
      <w:pPr>
        <w:pStyle w:val="Blockquote"/>
        <w:ind w:right="357" w:hanging="3"/>
        <w:jc w:val="both"/>
        <w:rPr>
          <w:i/>
          <w:sz w:val="22"/>
          <w:szCs w:val="22"/>
          <w:u w:val="single"/>
          <w:lang w:val="en-GB"/>
        </w:rPr>
      </w:pPr>
      <w:r>
        <w:rPr>
          <w:i/>
          <w:sz w:val="22"/>
          <w:szCs w:val="22"/>
          <w:u w:val="single"/>
          <w:lang w:val="en-GB"/>
        </w:rPr>
        <w:t>Criterion</w:t>
      </w:r>
      <w:r w:rsidR="00E859A7" w:rsidRPr="00E859A7">
        <w:rPr>
          <w:i/>
          <w:sz w:val="22"/>
          <w:szCs w:val="22"/>
          <w:u w:val="single"/>
          <w:lang w:val="en-GB"/>
        </w:rPr>
        <w:t>:</w:t>
      </w:r>
    </w:p>
    <w:p w14:paraId="0D6E8404" w14:textId="4EA7F4BC" w:rsidR="006D4100" w:rsidRDefault="00FF25EC" w:rsidP="00FE24C1">
      <w:pPr>
        <w:pStyle w:val="Blockquote"/>
        <w:numPr>
          <w:ilvl w:val="0"/>
          <w:numId w:val="2"/>
        </w:numPr>
        <w:jc w:val="both"/>
        <w:rPr>
          <w:sz w:val="22"/>
          <w:szCs w:val="22"/>
          <w:lang w:val="en-GB"/>
        </w:rPr>
      </w:pPr>
      <w:r w:rsidRPr="00FF25EC">
        <w:rPr>
          <w:sz w:val="22"/>
          <w:szCs w:val="22"/>
        </w:rPr>
        <w:t>the tenderer has provided services of event</w:t>
      </w:r>
      <w:r>
        <w:rPr>
          <w:sz w:val="22"/>
          <w:szCs w:val="22"/>
        </w:rPr>
        <w:t xml:space="preserve"> or group travel</w:t>
      </w:r>
      <w:r w:rsidRPr="00FF25EC">
        <w:rPr>
          <w:sz w:val="22"/>
          <w:szCs w:val="22"/>
        </w:rPr>
        <w:t xml:space="preserve"> </w:t>
      </w:r>
      <w:proofErr w:type="spellStart"/>
      <w:r w:rsidRPr="00FF25EC">
        <w:rPr>
          <w:sz w:val="22"/>
          <w:szCs w:val="22"/>
        </w:rPr>
        <w:t>organisation</w:t>
      </w:r>
      <w:proofErr w:type="spellEnd"/>
      <w:r w:rsidRPr="00FF25EC">
        <w:rPr>
          <w:sz w:val="22"/>
          <w:szCs w:val="22"/>
        </w:rPr>
        <w:t xml:space="preserve"> under at least </w:t>
      </w:r>
      <w:r>
        <w:rPr>
          <w:sz w:val="22"/>
          <w:szCs w:val="22"/>
        </w:rPr>
        <w:t>2</w:t>
      </w:r>
      <w:r w:rsidRPr="00FF25EC">
        <w:rPr>
          <w:sz w:val="22"/>
          <w:szCs w:val="22"/>
        </w:rPr>
        <w:t xml:space="preserve"> contracts, one of which with a budget of at least that of this contract</w:t>
      </w:r>
      <w:r w:rsidRPr="00FF25EC">
        <w:rPr>
          <w:sz w:val="22"/>
          <w:szCs w:val="22"/>
          <w:lang w:val="en-GB"/>
        </w:rPr>
        <w:t xml:space="preserve"> which were implemented at any moment during the following period</w:t>
      </w:r>
      <w:r w:rsidR="006D4100" w:rsidRPr="00FD0BC2">
        <w:rPr>
          <w:sz w:val="22"/>
          <w:szCs w:val="22"/>
          <w:lang w:val="en-GB"/>
        </w:rPr>
        <w:t xml:space="preserve">: </w:t>
      </w:r>
      <w:r w:rsidR="00836A3F">
        <w:rPr>
          <w:sz w:val="22"/>
          <w:szCs w:val="22"/>
          <w:lang w:val="en-GB"/>
        </w:rPr>
        <w:t>0</w:t>
      </w:r>
      <w:r w:rsidR="00CC73E5">
        <w:rPr>
          <w:sz w:val="22"/>
          <w:szCs w:val="22"/>
          <w:lang w:val="en-GB"/>
        </w:rPr>
        <w:t>7</w:t>
      </w:r>
      <w:bookmarkStart w:id="14" w:name="_GoBack"/>
      <w:bookmarkEnd w:id="14"/>
      <w:r w:rsidR="006D4100" w:rsidRPr="00FD0BC2">
        <w:rPr>
          <w:sz w:val="22"/>
          <w:szCs w:val="22"/>
          <w:lang w:val="en-GB"/>
        </w:rPr>
        <w:t>/0</w:t>
      </w:r>
      <w:r w:rsidR="00836A3F">
        <w:rPr>
          <w:sz w:val="22"/>
          <w:szCs w:val="22"/>
          <w:lang w:val="en-GB"/>
        </w:rPr>
        <w:t>5</w:t>
      </w:r>
      <w:r w:rsidR="006D4100" w:rsidRPr="00FD0BC2">
        <w:rPr>
          <w:sz w:val="22"/>
          <w:szCs w:val="22"/>
          <w:lang w:val="en-GB"/>
        </w:rPr>
        <w:t>/20</w:t>
      </w:r>
      <w:r w:rsidR="004E2A6A" w:rsidRPr="00FD0BC2">
        <w:rPr>
          <w:sz w:val="22"/>
          <w:szCs w:val="22"/>
          <w:lang w:val="en-GB"/>
        </w:rPr>
        <w:t>2</w:t>
      </w:r>
      <w:r w:rsidR="00707D29">
        <w:rPr>
          <w:sz w:val="22"/>
          <w:szCs w:val="22"/>
          <w:lang w:val="en-GB"/>
        </w:rPr>
        <w:t>1</w:t>
      </w:r>
      <w:r w:rsidR="006D4100" w:rsidRPr="00FD0BC2">
        <w:rPr>
          <w:sz w:val="22"/>
          <w:szCs w:val="22"/>
          <w:lang w:val="en-GB"/>
        </w:rPr>
        <w:t>-</w:t>
      </w:r>
      <w:r w:rsidR="00836A3F">
        <w:rPr>
          <w:sz w:val="22"/>
          <w:szCs w:val="22"/>
          <w:lang w:val="en-GB"/>
        </w:rPr>
        <w:t>0</w:t>
      </w:r>
      <w:r w:rsidR="00CC73E5">
        <w:rPr>
          <w:sz w:val="22"/>
          <w:szCs w:val="22"/>
          <w:lang w:val="en-GB"/>
        </w:rPr>
        <w:t>6</w:t>
      </w:r>
      <w:r w:rsidR="006D4100" w:rsidRPr="00FD0BC2">
        <w:rPr>
          <w:sz w:val="22"/>
          <w:szCs w:val="22"/>
          <w:lang w:val="en-GB"/>
        </w:rPr>
        <w:t>/0</w:t>
      </w:r>
      <w:r w:rsidR="00836A3F">
        <w:rPr>
          <w:sz w:val="22"/>
          <w:szCs w:val="22"/>
          <w:lang w:val="en-GB"/>
        </w:rPr>
        <w:t>5</w:t>
      </w:r>
      <w:r w:rsidR="006D4100" w:rsidRPr="00FD0BC2">
        <w:rPr>
          <w:sz w:val="22"/>
          <w:szCs w:val="22"/>
          <w:lang w:val="en-GB"/>
        </w:rPr>
        <w:t>/202</w:t>
      </w:r>
      <w:r w:rsidR="00707D29">
        <w:rPr>
          <w:sz w:val="22"/>
          <w:szCs w:val="22"/>
          <w:lang w:val="en-GB"/>
        </w:rPr>
        <w:t>4</w:t>
      </w:r>
      <w:r w:rsidR="006D4100" w:rsidRPr="00FD0BC2">
        <w:rPr>
          <w:sz w:val="22"/>
          <w:szCs w:val="22"/>
          <w:lang w:val="en-GB"/>
        </w:rPr>
        <w:t>.</w:t>
      </w:r>
    </w:p>
    <w:p w14:paraId="76F61BF8" w14:textId="49DA1899" w:rsidR="000909AA" w:rsidRPr="005D6C1A" w:rsidRDefault="00A31913" w:rsidP="000909AA">
      <w:pPr>
        <w:pStyle w:val="Blockquote"/>
        <w:ind w:left="450"/>
        <w:jc w:val="both"/>
        <w:rPr>
          <w:sz w:val="22"/>
          <w:szCs w:val="22"/>
          <w:lang w:val="en-GB"/>
        </w:rPr>
      </w:pPr>
      <w:r>
        <w:rPr>
          <w:sz w:val="22"/>
          <w:szCs w:val="22"/>
          <w:u w:val="single"/>
          <w:lang w:val="en-GB"/>
        </w:rPr>
        <w:t>Requested proof documents</w:t>
      </w:r>
      <w:r w:rsidRPr="005D6C1A">
        <w:rPr>
          <w:sz w:val="22"/>
          <w:szCs w:val="22"/>
          <w:lang w:val="en-GB"/>
        </w:rPr>
        <w:t>:</w:t>
      </w:r>
      <w:r w:rsidRPr="00E859A7">
        <w:t xml:space="preserve"> </w:t>
      </w:r>
      <w:r>
        <w:rPr>
          <w:sz w:val="22"/>
          <w:szCs w:val="22"/>
          <w:lang w:val="en-GB"/>
        </w:rPr>
        <w:t xml:space="preserve">statement issued by the client with required details (details of content of services, amount, dates), </w:t>
      </w:r>
      <w:r w:rsidRPr="00E859A7">
        <w:rPr>
          <w:sz w:val="22"/>
          <w:szCs w:val="22"/>
          <w:lang w:val="en-GB"/>
        </w:rPr>
        <w:t>or contr</w:t>
      </w:r>
      <w:r>
        <w:rPr>
          <w:sz w:val="22"/>
          <w:szCs w:val="22"/>
          <w:lang w:val="en-GB"/>
        </w:rPr>
        <w:t>act concluded for such services, or invoice + bank statement evidencing the payment</w:t>
      </w:r>
    </w:p>
    <w:p w14:paraId="25EE2097" w14:textId="77777777" w:rsidR="00B650B7" w:rsidRDefault="00B650B7" w:rsidP="00B650B7">
      <w:pPr>
        <w:pStyle w:val="Blockquote"/>
        <w:ind w:left="1440"/>
        <w:jc w:val="both"/>
        <w:rPr>
          <w:sz w:val="22"/>
          <w:szCs w:val="22"/>
          <w:lang w:val="en-GB"/>
        </w:rPr>
      </w:pPr>
    </w:p>
    <w:p w14:paraId="04E0E162" w14:textId="23522069" w:rsidR="00B644B9" w:rsidRDefault="00B644B9" w:rsidP="006E1BD0">
      <w:pPr>
        <w:pStyle w:val="Blockquote"/>
        <w:tabs>
          <w:tab w:val="left" w:pos="284"/>
        </w:tabs>
        <w:jc w:val="both"/>
        <w:rPr>
          <w:sz w:val="22"/>
          <w:szCs w:val="22"/>
          <w:lang w:val="en-GB"/>
        </w:rPr>
      </w:pPr>
      <w:r w:rsidRPr="00B644B9">
        <w:rPr>
          <w:sz w:val="22"/>
          <w:szCs w:val="22"/>
          <w:lang w:val="en-GB"/>
        </w:rPr>
        <w:t>This means that the service contract the tenderer refers to could have been started at any time during the indicated period but it does not necessarily have to be completed during that period, nor implemented during the entire period. Tenderers are allowed to refer either to service contracts completed within the reference period (although started earlier) or to service contracts not yet completed. Only the portion satisfactorily completed during the reference period will be taken into consideration. This portion will have to be supported by documentary evidence (-statement or certificate from the entity which awarded the contract, proof of payment) also detailing its value. If a tenderer has implemented the service contract in a consortium, the percentage that the tenderer has successfully completed must be clear from the documentary evidence, together with a description of the nature of the services provided if the selection criteria relating to the pertinence of the experience have been used.</w:t>
      </w:r>
    </w:p>
    <w:p w14:paraId="3364A443" w14:textId="4A2A149A" w:rsidR="007121FB" w:rsidRPr="00B33EE6" w:rsidRDefault="004F00C7" w:rsidP="007121FB">
      <w:pPr>
        <w:pStyle w:val="Blockquote"/>
        <w:jc w:val="both"/>
        <w:rPr>
          <w:sz w:val="22"/>
          <w:szCs w:val="22"/>
          <w:lang w:val="en-GB"/>
        </w:rPr>
      </w:pPr>
      <w:r w:rsidRPr="00B33EE6">
        <w:rPr>
          <w:sz w:val="22"/>
          <w:szCs w:val="22"/>
          <w:lang w:val="en-GB"/>
        </w:rPr>
        <w:t xml:space="preserve">Previous experience which would have </w:t>
      </w:r>
      <w:r w:rsidR="00C147B2" w:rsidRPr="00B33EE6">
        <w:rPr>
          <w:sz w:val="22"/>
          <w:szCs w:val="22"/>
          <w:lang w:val="en-GB"/>
        </w:rPr>
        <w:t>led</w:t>
      </w:r>
      <w:r w:rsidRPr="00B33EE6">
        <w:rPr>
          <w:sz w:val="22"/>
          <w:szCs w:val="22"/>
          <w:lang w:val="en-GB"/>
        </w:rPr>
        <w:t xml:space="preserve"> to breach of contract and termination by a </w:t>
      </w:r>
      <w:r w:rsidR="00D33DD9">
        <w:rPr>
          <w:sz w:val="22"/>
          <w:szCs w:val="22"/>
          <w:lang w:val="en-GB"/>
        </w:rPr>
        <w:t>c</w:t>
      </w:r>
      <w:r w:rsidRPr="00B33EE6">
        <w:rPr>
          <w:sz w:val="22"/>
          <w:szCs w:val="22"/>
          <w:lang w:val="en-GB"/>
        </w:rPr>
        <w:t xml:space="preserve">ontracting </w:t>
      </w:r>
      <w:r w:rsidR="00D33DD9">
        <w:rPr>
          <w:sz w:val="22"/>
          <w:szCs w:val="22"/>
          <w:lang w:val="en-GB"/>
        </w:rPr>
        <w:t>a</w:t>
      </w:r>
      <w:r w:rsidRPr="00B33EE6">
        <w:rPr>
          <w:sz w:val="22"/>
          <w:szCs w:val="22"/>
          <w:lang w:val="en-GB"/>
        </w:rPr>
        <w:t>uthority shall not be used as reference. This is also applicable concerning the previous experience of experts required under a fee-based service contract.</w:t>
      </w:r>
    </w:p>
    <w:p w14:paraId="36FE5E2E" w14:textId="77777777" w:rsidR="006F5FD0" w:rsidRPr="00B33EE6" w:rsidRDefault="00994EA3" w:rsidP="00584BF4">
      <w:pPr>
        <w:ind w:left="709" w:hanging="349"/>
        <w:outlineLvl w:val="0"/>
        <w:rPr>
          <w:sz w:val="22"/>
          <w:szCs w:val="22"/>
          <w:lang w:val="en-GB"/>
        </w:rPr>
      </w:pPr>
      <w:r w:rsidRPr="00B33EE6">
        <w:rPr>
          <w:rStyle w:val="Strong"/>
          <w:sz w:val="22"/>
          <w:szCs w:val="22"/>
          <w:lang w:val="en-GB"/>
        </w:rPr>
        <w:t>17</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Award criteria</w:t>
      </w:r>
    </w:p>
    <w:p w14:paraId="576FDB42" w14:textId="770F6215" w:rsidR="006F5FD0" w:rsidRPr="00B33EE6" w:rsidRDefault="00F33539" w:rsidP="00E64095">
      <w:pPr>
        <w:pStyle w:val="Blockquote"/>
        <w:ind w:right="1"/>
        <w:jc w:val="both"/>
        <w:rPr>
          <w:sz w:val="22"/>
          <w:szCs w:val="22"/>
          <w:lang w:val="en-GB"/>
        </w:rPr>
      </w:pPr>
      <w:r>
        <w:rPr>
          <w:sz w:val="22"/>
          <w:szCs w:val="22"/>
          <w:lang w:val="en-GB"/>
        </w:rPr>
        <w:t>Best</w:t>
      </w:r>
      <w:r w:rsidR="00060001">
        <w:rPr>
          <w:sz w:val="22"/>
          <w:szCs w:val="22"/>
          <w:lang w:val="en-GB"/>
        </w:rPr>
        <w:t xml:space="preserve"> </w:t>
      </w:r>
      <w:r w:rsidR="00060001" w:rsidRPr="00B619CC">
        <w:rPr>
          <w:lang w:val="en-GB"/>
        </w:rPr>
        <w:t xml:space="preserve">price-quality </w:t>
      </w:r>
      <w:r>
        <w:rPr>
          <w:lang w:val="en-GB"/>
        </w:rPr>
        <w:t>ratio.</w:t>
      </w:r>
    </w:p>
    <w:p w14:paraId="793B56EE" w14:textId="3C44F557" w:rsidR="006F5FD0" w:rsidRPr="00B33EE6" w:rsidRDefault="00121295">
      <w:pPr>
        <w:rPr>
          <w:sz w:val="22"/>
          <w:szCs w:val="22"/>
          <w:lang w:val="en-GB"/>
        </w:rPr>
      </w:pPr>
      <w:r>
        <w:rPr>
          <w:noProof/>
          <w:snapToGrid/>
          <w:sz w:val="22"/>
          <w:szCs w:val="22"/>
        </w:rPr>
        <mc:AlternateContent>
          <mc:Choice Requires="wps">
            <w:drawing>
              <wp:anchor distT="0" distB="0" distL="114300" distR="114300" simplePos="0" relativeHeight="251659776" behindDoc="0" locked="0" layoutInCell="0" allowOverlap="1" wp14:anchorId="45BE0657" wp14:editId="1CE5F06B">
                <wp:simplePos x="0" y="0"/>
                <wp:positionH relativeFrom="column">
                  <wp:posOffset>0</wp:posOffset>
                </wp:positionH>
                <wp:positionV relativeFrom="paragraph">
                  <wp:posOffset>152400</wp:posOffset>
                </wp:positionV>
                <wp:extent cx="5943600" cy="635"/>
                <wp:effectExtent l="0" t="0" r="0" b="0"/>
                <wp:wrapNone/>
                <wp:docPr id="1"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tl"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089CC45" id="Line 7" o:spid="_x0000_s1026" style="position:absolute;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2pt" to="468pt,1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" o:allowincell="f" strokecolor="#d4d4d4" strokeweight="1.75pt">
                <v:shadow on="t" origin="-.5,-.5" offset="0,-1pt"/>
              </v:line>
            </w:pict>
          </mc:Fallback>
        </mc:AlternateContent>
      </w:r>
    </w:p>
    <w:p w14:paraId="7482CE23" w14:textId="77777777" w:rsidR="006F5FD0" w:rsidRPr="00B33EE6" w:rsidRDefault="00994EA3">
      <w:pPr>
        <w:keepNext/>
        <w:jc w:val="center"/>
        <w:rPr>
          <w:sz w:val="28"/>
          <w:szCs w:val="28"/>
          <w:lang w:val="en-GB"/>
        </w:rPr>
      </w:pPr>
      <w:r w:rsidRPr="00B33EE6">
        <w:rPr>
          <w:rStyle w:val="Strong"/>
          <w:sz w:val="28"/>
          <w:szCs w:val="28"/>
          <w:lang w:val="en-GB"/>
        </w:rPr>
        <w:t>TENDERING</w:t>
      </w:r>
    </w:p>
    <w:p w14:paraId="592B0149" w14:textId="77777777" w:rsidR="006F5FD0" w:rsidRPr="00B33EE6" w:rsidRDefault="00994EA3" w:rsidP="00584BF4">
      <w:pPr>
        <w:keepNext/>
        <w:ind w:left="709" w:hanging="352"/>
        <w:outlineLvl w:val="0"/>
        <w:rPr>
          <w:sz w:val="22"/>
          <w:szCs w:val="22"/>
          <w:lang w:val="en-GB"/>
        </w:rPr>
      </w:pPr>
      <w:r w:rsidRPr="00B33EE6">
        <w:rPr>
          <w:rStyle w:val="Strong"/>
          <w:sz w:val="22"/>
          <w:szCs w:val="22"/>
          <w:lang w:val="en-GB"/>
        </w:rPr>
        <w:t>18</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 xml:space="preserve">Deadline for </w:t>
      </w:r>
      <w:r w:rsidR="0013314C">
        <w:rPr>
          <w:rStyle w:val="Strong"/>
          <w:sz w:val="22"/>
          <w:szCs w:val="22"/>
          <w:lang w:val="en-GB"/>
        </w:rPr>
        <w:t xml:space="preserve">submission </w:t>
      </w:r>
      <w:r w:rsidR="006F5FD0" w:rsidRPr="00B33EE6">
        <w:rPr>
          <w:rStyle w:val="Strong"/>
          <w:sz w:val="22"/>
          <w:szCs w:val="22"/>
          <w:lang w:val="en-GB"/>
        </w:rPr>
        <w:t xml:space="preserve">of </w:t>
      </w:r>
      <w:r w:rsidRPr="00B33EE6">
        <w:rPr>
          <w:rStyle w:val="Strong"/>
          <w:sz w:val="22"/>
          <w:szCs w:val="22"/>
          <w:lang w:val="en-GB"/>
        </w:rPr>
        <w:t>tenders</w:t>
      </w:r>
    </w:p>
    <w:p w14:paraId="61DD2F00" w14:textId="3E4F0941" w:rsidR="006F5FD0" w:rsidRDefault="00994EA3">
      <w:pPr>
        <w:pStyle w:val="Blockquote"/>
        <w:jc w:val="both"/>
        <w:rPr>
          <w:rStyle w:val="Emphasis"/>
          <w:i w:val="0"/>
          <w:sz w:val="22"/>
          <w:szCs w:val="22"/>
          <w:lang w:val="en-GB"/>
        </w:rPr>
      </w:pPr>
      <w:r w:rsidRPr="00B33EE6">
        <w:rPr>
          <w:rStyle w:val="Emphasis"/>
          <w:i w:val="0"/>
          <w:sz w:val="22"/>
          <w:szCs w:val="22"/>
          <w:lang w:val="en-GB"/>
        </w:rPr>
        <w:t xml:space="preserve">The deadline for </w:t>
      </w:r>
      <w:r w:rsidR="0013314C">
        <w:rPr>
          <w:rStyle w:val="Emphasis"/>
          <w:i w:val="0"/>
          <w:sz w:val="22"/>
          <w:szCs w:val="22"/>
          <w:lang w:val="en-GB"/>
        </w:rPr>
        <w:t xml:space="preserve">submission </w:t>
      </w:r>
      <w:r w:rsidRPr="00B33EE6">
        <w:rPr>
          <w:rStyle w:val="Emphasis"/>
          <w:i w:val="0"/>
          <w:sz w:val="22"/>
          <w:szCs w:val="22"/>
          <w:lang w:val="en-GB"/>
        </w:rPr>
        <w:t xml:space="preserve">of tenders is specified in point 8 of the </w:t>
      </w:r>
      <w:r w:rsidR="00881C2D">
        <w:rPr>
          <w:rStyle w:val="Emphasis"/>
          <w:i w:val="0"/>
          <w:sz w:val="22"/>
          <w:szCs w:val="22"/>
          <w:lang w:val="en-GB"/>
        </w:rPr>
        <w:t>i</w:t>
      </w:r>
      <w:r w:rsidRPr="00B33EE6">
        <w:rPr>
          <w:rStyle w:val="Emphasis"/>
          <w:i w:val="0"/>
          <w:sz w:val="22"/>
          <w:szCs w:val="22"/>
          <w:lang w:val="en-GB"/>
        </w:rPr>
        <w:t xml:space="preserve">nstruction to </w:t>
      </w:r>
      <w:r w:rsidR="00881C2D">
        <w:rPr>
          <w:rStyle w:val="Emphasis"/>
          <w:i w:val="0"/>
          <w:sz w:val="22"/>
          <w:szCs w:val="22"/>
          <w:lang w:val="en-GB"/>
        </w:rPr>
        <w:t>t</w:t>
      </w:r>
      <w:r w:rsidRPr="00B33EE6">
        <w:rPr>
          <w:rStyle w:val="Emphasis"/>
          <w:i w:val="0"/>
          <w:sz w:val="22"/>
          <w:szCs w:val="22"/>
          <w:lang w:val="en-GB"/>
        </w:rPr>
        <w:t>enderers.</w:t>
      </w:r>
      <w:r w:rsidRPr="00B33EE6" w:rsidDel="00994EA3">
        <w:rPr>
          <w:rStyle w:val="Emphasis"/>
          <w:i w:val="0"/>
          <w:sz w:val="22"/>
          <w:szCs w:val="22"/>
          <w:highlight w:val="yellow"/>
          <w:lang w:val="en-GB"/>
        </w:rPr>
        <w:t xml:space="preserve">    </w:t>
      </w:r>
    </w:p>
    <w:p w14:paraId="7D60F8E6" w14:textId="77777777" w:rsidR="006F5FD0" w:rsidRPr="00B33EE6" w:rsidRDefault="00994EA3" w:rsidP="00584BF4">
      <w:pPr>
        <w:ind w:left="709" w:hanging="349"/>
        <w:outlineLvl w:val="0"/>
        <w:rPr>
          <w:sz w:val="22"/>
          <w:szCs w:val="22"/>
          <w:lang w:val="en-GB"/>
        </w:rPr>
      </w:pPr>
      <w:r w:rsidRPr="00B33EE6">
        <w:rPr>
          <w:rStyle w:val="Strong"/>
          <w:sz w:val="22"/>
          <w:szCs w:val="22"/>
          <w:lang w:val="en-GB"/>
        </w:rPr>
        <w:t>19</w:t>
      </w:r>
      <w:r w:rsidR="006F5FD0"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 xml:space="preserve">Tender </w:t>
      </w:r>
      <w:r w:rsidR="006F5FD0" w:rsidRPr="00B33EE6">
        <w:rPr>
          <w:rStyle w:val="Strong"/>
          <w:sz w:val="22"/>
          <w:szCs w:val="22"/>
          <w:lang w:val="en-GB"/>
        </w:rPr>
        <w:t>format and details to be provided</w:t>
      </w:r>
    </w:p>
    <w:p w14:paraId="0C3990F6" w14:textId="7B7B6C9E" w:rsidR="006F5FD0" w:rsidRPr="00B33EE6" w:rsidRDefault="00994EA3" w:rsidP="00235A71">
      <w:pPr>
        <w:pStyle w:val="Blockquote"/>
        <w:jc w:val="both"/>
        <w:rPr>
          <w:sz w:val="22"/>
          <w:szCs w:val="22"/>
          <w:lang w:val="en-GB"/>
        </w:rPr>
      </w:pPr>
      <w:r w:rsidRPr="00B33EE6">
        <w:rPr>
          <w:rStyle w:val="Strong"/>
          <w:b w:val="0"/>
          <w:sz w:val="22"/>
          <w:szCs w:val="22"/>
          <w:lang w:val="en-GB"/>
        </w:rPr>
        <w:t>Tenders</w:t>
      </w:r>
      <w:r w:rsidR="006F5FD0" w:rsidRPr="00B33EE6">
        <w:rPr>
          <w:rStyle w:val="Strong"/>
          <w:b w:val="0"/>
          <w:sz w:val="22"/>
          <w:szCs w:val="22"/>
          <w:lang w:val="en-GB"/>
        </w:rPr>
        <w:t xml:space="preserve"> must be submitted using the standard </w:t>
      </w:r>
      <w:r w:rsidRPr="00B33EE6">
        <w:rPr>
          <w:rStyle w:val="Strong"/>
          <w:b w:val="0"/>
          <w:sz w:val="22"/>
          <w:szCs w:val="22"/>
          <w:lang w:val="en-GB"/>
        </w:rPr>
        <w:t>tender</w:t>
      </w:r>
      <w:r w:rsidR="006F5FD0" w:rsidRPr="00B33EE6">
        <w:rPr>
          <w:rStyle w:val="Strong"/>
          <w:b w:val="0"/>
          <w:sz w:val="22"/>
          <w:szCs w:val="22"/>
          <w:lang w:val="en-GB"/>
        </w:rPr>
        <w:t xml:space="preserve"> form</w:t>
      </w:r>
      <w:r w:rsidR="006F5FD0" w:rsidRPr="00B33EE6">
        <w:rPr>
          <w:sz w:val="22"/>
          <w:szCs w:val="22"/>
          <w:lang w:val="en-GB"/>
        </w:rPr>
        <w:t xml:space="preserve"> </w:t>
      </w:r>
      <w:r w:rsidRPr="00B33EE6">
        <w:rPr>
          <w:sz w:val="22"/>
          <w:szCs w:val="22"/>
          <w:lang w:val="en-GB"/>
        </w:rPr>
        <w:t>for</w:t>
      </w:r>
      <w:r w:rsidR="00A046E7">
        <w:rPr>
          <w:sz w:val="22"/>
          <w:szCs w:val="22"/>
          <w:lang w:val="en-GB"/>
        </w:rPr>
        <w:t xml:space="preserve"> simplified </w:t>
      </w:r>
      <w:r w:rsidR="00881C2D">
        <w:rPr>
          <w:sz w:val="22"/>
          <w:szCs w:val="22"/>
          <w:lang w:val="en-GB"/>
        </w:rPr>
        <w:t>p</w:t>
      </w:r>
      <w:r w:rsidRPr="00B33EE6">
        <w:rPr>
          <w:sz w:val="22"/>
          <w:szCs w:val="22"/>
          <w:lang w:val="en-GB"/>
        </w:rPr>
        <w:t>rocedures</w:t>
      </w:r>
      <w:r w:rsidR="009B06B5" w:rsidRPr="00B33EE6">
        <w:rPr>
          <w:sz w:val="22"/>
          <w:szCs w:val="22"/>
          <w:lang w:val="en-GB"/>
        </w:rPr>
        <w:t xml:space="preserve">, the format and instructions of which must be strictly observed. The </w:t>
      </w:r>
      <w:r w:rsidRPr="00B33EE6">
        <w:rPr>
          <w:sz w:val="22"/>
          <w:szCs w:val="22"/>
          <w:lang w:val="en-GB"/>
        </w:rPr>
        <w:t>tender</w:t>
      </w:r>
      <w:r w:rsidR="009B06B5" w:rsidRPr="00B33EE6">
        <w:rPr>
          <w:sz w:val="22"/>
          <w:szCs w:val="22"/>
          <w:lang w:val="en-GB"/>
        </w:rPr>
        <w:t xml:space="preserve"> form is </w:t>
      </w:r>
      <w:r w:rsidR="006F5FD0" w:rsidRPr="00B33EE6">
        <w:rPr>
          <w:sz w:val="22"/>
          <w:szCs w:val="22"/>
          <w:lang w:val="en-GB"/>
        </w:rPr>
        <w:t xml:space="preserve">available from the following </w:t>
      </w:r>
      <w:r w:rsidR="00881C2D">
        <w:rPr>
          <w:sz w:val="22"/>
          <w:szCs w:val="22"/>
          <w:lang w:val="en-GB"/>
        </w:rPr>
        <w:t>i</w:t>
      </w:r>
      <w:r w:rsidR="006F5FD0" w:rsidRPr="00B33EE6">
        <w:rPr>
          <w:sz w:val="22"/>
          <w:szCs w:val="22"/>
          <w:lang w:val="en-GB"/>
        </w:rPr>
        <w:t>nternet address:</w:t>
      </w:r>
      <w:r w:rsidR="006C0F37" w:rsidRPr="00B33EE6">
        <w:rPr>
          <w:sz w:val="22"/>
          <w:szCs w:val="22"/>
          <w:lang w:val="en-GB"/>
        </w:rPr>
        <w:t xml:space="preserve"> </w:t>
      </w:r>
      <w:hyperlink r:id="rId8" w:anchor="Annexes-AnnexesB(Ch.3):Servicecontracts" w:history="1">
        <w:r w:rsidR="00706ADA" w:rsidRPr="00706ADA">
          <w:rPr>
            <w:rStyle w:val="Hyperlink"/>
            <w:sz w:val="22"/>
            <w:szCs w:val="22"/>
            <w:lang w:val="en-GB"/>
          </w:rPr>
          <w:t>https://wikis.ec.europa.eu/display/ExactExternalWiki/Annexes#Annexes-AnnexesB(Ch.3):Servicecontracts</w:t>
        </w:r>
      </w:hyperlink>
      <w:r w:rsidR="00706ADA">
        <w:rPr>
          <w:sz w:val="22"/>
          <w:szCs w:val="22"/>
          <w:lang w:val="en-GB"/>
        </w:rPr>
        <w:t xml:space="preserve">, </w:t>
      </w:r>
      <w:r w:rsidR="006714ED" w:rsidRPr="00B33EE6">
        <w:rPr>
          <w:sz w:val="22"/>
          <w:szCs w:val="22"/>
          <w:lang w:val="en-GB"/>
        </w:rPr>
        <w:t xml:space="preserve">under the zip file called Simplified Tender dossier. </w:t>
      </w:r>
    </w:p>
    <w:p w14:paraId="177AD528" w14:textId="77777777" w:rsidR="004D5EDB" w:rsidRPr="00B33EE6" w:rsidRDefault="004D5EDB" w:rsidP="00B33EE6">
      <w:pPr>
        <w:pStyle w:val="Blockquote"/>
        <w:jc w:val="both"/>
        <w:rPr>
          <w:sz w:val="22"/>
          <w:szCs w:val="22"/>
          <w:lang w:val="en-GB"/>
        </w:rPr>
      </w:pPr>
      <w:r w:rsidRPr="00B33EE6">
        <w:rPr>
          <w:sz w:val="22"/>
          <w:szCs w:val="22"/>
          <w:lang w:val="en-GB"/>
        </w:rPr>
        <w:t>The tender must be accompanied by a declaration o</w:t>
      </w:r>
      <w:r w:rsidR="00980AEA">
        <w:rPr>
          <w:sz w:val="22"/>
          <w:szCs w:val="22"/>
          <w:lang w:val="en-GB"/>
        </w:rPr>
        <w:t>n</w:t>
      </w:r>
      <w:r w:rsidRPr="00B33EE6">
        <w:rPr>
          <w:sz w:val="22"/>
          <w:szCs w:val="22"/>
          <w:lang w:val="en-GB"/>
        </w:rPr>
        <w:t xml:space="preserve"> honour on exclusion and selection criteria using the template available from the following Internet address:</w:t>
      </w:r>
    </w:p>
    <w:p w14:paraId="5E502450" w14:textId="114119D4" w:rsidR="004D5EDB" w:rsidRPr="00706ADA" w:rsidRDefault="00CC73E5" w:rsidP="004D5EDB">
      <w:pPr>
        <w:pStyle w:val="Blockquote"/>
        <w:jc w:val="both"/>
        <w:rPr>
          <w:sz w:val="22"/>
          <w:szCs w:val="22"/>
          <w:lang w:val="en-GB"/>
        </w:rPr>
      </w:pPr>
      <w:hyperlink r:id="rId9" w:anchor="Annexes-AnnexesA(Ch.2):General" w:history="1">
        <w:r w:rsidR="00323016" w:rsidRPr="00C14D56">
          <w:rPr>
            <w:rStyle w:val="Hyperlink"/>
            <w:sz w:val="22"/>
            <w:szCs w:val="22"/>
          </w:rPr>
          <w:t>https://wikis.ec.europa.eu/display/ExactExternalWiki/Annexes#Annexes-AnnexesA(Ch.2):General</w:t>
        </w:r>
      </w:hyperlink>
      <w:r w:rsidR="00323016">
        <w:rPr>
          <w:sz w:val="22"/>
          <w:szCs w:val="22"/>
        </w:rPr>
        <w:t xml:space="preserve"> </w:t>
      </w:r>
    </w:p>
    <w:p w14:paraId="438E0786" w14:textId="77777777" w:rsidR="006F5FD0" w:rsidRPr="00B33EE6" w:rsidRDefault="006F5FD0">
      <w:pPr>
        <w:pStyle w:val="Blockquote"/>
        <w:jc w:val="both"/>
        <w:rPr>
          <w:sz w:val="22"/>
          <w:szCs w:val="22"/>
          <w:lang w:val="en-GB"/>
        </w:rPr>
      </w:pPr>
      <w:r w:rsidRPr="00B33EE6">
        <w:rPr>
          <w:sz w:val="22"/>
          <w:szCs w:val="22"/>
          <w:lang w:val="en-GB"/>
        </w:rPr>
        <w:t>Any additional documentation (brochure, letter, etc</w:t>
      </w:r>
      <w:r w:rsidR="00235A71" w:rsidRPr="00B33EE6">
        <w:rPr>
          <w:sz w:val="22"/>
          <w:szCs w:val="22"/>
          <w:lang w:val="en-GB"/>
        </w:rPr>
        <w:t>.</w:t>
      </w:r>
      <w:r w:rsidRPr="00B33EE6">
        <w:rPr>
          <w:sz w:val="22"/>
          <w:szCs w:val="22"/>
          <w:lang w:val="en-GB"/>
        </w:rPr>
        <w:t xml:space="preserve">) sent with a </w:t>
      </w:r>
      <w:r w:rsidR="004D5EDB" w:rsidRPr="00B33EE6">
        <w:rPr>
          <w:sz w:val="22"/>
          <w:szCs w:val="22"/>
          <w:lang w:val="en-GB"/>
        </w:rPr>
        <w:t>tender</w:t>
      </w:r>
      <w:r w:rsidRPr="00B33EE6">
        <w:rPr>
          <w:sz w:val="22"/>
          <w:szCs w:val="22"/>
          <w:lang w:val="en-GB"/>
        </w:rPr>
        <w:t xml:space="preserve"> will not be taken into consideration.</w:t>
      </w:r>
    </w:p>
    <w:p w14:paraId="3AC38030"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2</w:t>
      </w:r>
      <w:r w:rsidR="006714ED" w:rsidRPr="00B33EE6">
        <w:rPr>
          <w:rStyle w:val="Strong"/>
          <w:sz w:val="22"/>
          <w:szCs w:val="22"/>
          <w:lang w:val="en-GB"/>
        </w:rPr>
        <w:t>0</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 xml:space="preserve">How </w:t>
      </w:r>
      <w:r w:rsidR="006714ED" w:rsidRPr="00B33EE6">
        <w:rPr>
          <w:rStyle w:val="Strong"/>
          <w:sz w:val="22"/>
          <w:szCs w:val="22"/>
          <w:lang w:val="en-GB"/>
        </w:rPr>
        <w:t>tenders</w:t>
      </w:r>
      <w:r w:rsidRPr="00B33EE6">
        <w:rPr>
          <w:rStyle w:val="Strong"/>
          <w:sz w:val="22"/>
          <w:szCs w:val="22"/>
          <w:lang w:val="en-GB"/>
        </w:rPr>
        <w:t xml:space="preserve"> may be submitted</w:t>
      </w:r>
    </w:p>
    <w:p w14:paraId="7919897A" w14:textId="77777777" w:rsidR="006F5FD0" w:rsidRPr="00B33EE6" w:rsidRDefault="006714ED" w:rsidP="00C147B2">
      <w:pPr>
        <w:pStyle w:val="Blockquote"/>
        <w:jc w:val="both"/>
        <w:rPr>
          <w:sz w:val="22"/>
          <w:szCs w:val="22"/>
          <w:lang w:val="en-GB"/>
        </w:rPr>
      </w:pPr>
      <w:r w:rsidRPr="00B33EE6">
        <w:rPr>
          <w:sz w:val="22"/>
          <w:szCs w:val="22"/>
          <w:lang w:val="en-GB"/>
        </w:rPr>
        <w:t>Tenders</w:t>
      </w:r>
      <w:r w:rsidR="006F5FD0" w:rsidRPr="00B33EE6">
        <w:rPr>
          <w:sz w:val="22"/>
          <w:szCs w:val="22"/>
          <w:lang w:val="en-GB"/>
        </w:rPr>
        <w:t xml:space="preserve"> must be submitted in English exclusively to the </w:t>
      </w:r>
      <w:r w:rsidR="00D33DD9">
        <w:rPr>
          <w:sz w:val="22"/>
          <w:szCs w:val="22"/>
          <w:lang w:val="en-GB"/>
        </w:rPr>
        <w:t>c</w:t>
      </w:r>
      <w:r w:rsidR="006F5FD0" w:rsidRPr="00B33EE6">
        <w:rPr>
          <w:sz w:val="22"/>
          <w:szCs w:val="22"/>
          <w:lang w:val="en-GB"/>
        </w:rPr>
        <w:t xml:space="preserve">ontracting </w:t>
      </w:r>
      <w:r w:rsidR="00D33DD9">
        <w:rPr>
          <w:sz w:val="22"/>
          <w:szCs w:val="22"/>
          <w:lang w:val="en-GB"/>
        </w:rPr>
        <w:t>a</w:t>
      </w:r>
      <w:r w:rsidR="006F5FD0" w:rsidRPr="00B33EE6">
        <w:rPr>
          <w:sz w:val="22"/>
          <w:szCs w:val="22"/>
          <w:lang w:val="en-GB"/>
        </w:rPr>
        <w:t>uthority</w:t>
      </w:r>
      <w:r w:rsidRPr="00B33EE6">
        <w:rPr>
          <w:sz w:val="22"/>
          <w:szCs w:val="22"/>
          <w:lang w:val="en-GB"/>
        </w:rPr>
        <w:t xml:space="preserve">, using the means specified in point 8 of the </w:t>
      </w:r>
      <w:r w:rsidR="00881C2D">
        <w:rPr>
          <w:sz w:val="22"/>
          <w:szCs w:val="22"/>
          <w:lang w:val="en-GB"/>
        </w:rPr>
        <w:t>i</w:t>
      </w:r>
      <w:r w:rsidRPr="00B33EE6">
        <w:rPr>
          <w:sz w:val="22"/>
          <w:szCs w:val="22"/>
          <w:lang w:val="en-GB"/>
        </w:rPr>
        <w:t xml:space="preserve">nstructions to </w:t>
      </w:r>
      <w:r w:rsidR="00881C2D">
        <w:rPr>
          <w:sz w:val="22"/>
          <w:szCs w:val="22"/>
          <w:lang w:val="en-GB"/>
        </w:rPr>
        <w:t>t</w:t>
      </w:r>
      <w:r w:rsidRPr="00B33EE6">
        <w:rPr>
          <w:sz w:val="22"/>
          <w:szCs w:val="22"/>
          <w:lang w:val="en-GB"/>
        </w:rPr>
        <w:t xml:space="preserve">enderers. </w:t>
      </w:r>
      <w:r w:rsidR="009B06B5" w:rsidRPr="00B33EE6">
        <w:rPr>
          <w:sz w:val="22"/>
          <w:szCs w:val="22"/>
          <w:lang w:val="en-GB"/>
        </w:rPr>
        <w:t xml:space="preserve"> </w:t>
      </w:r>
    </w:p>
    <w:p w14:paraId="63BBF791" w14:textId="77777777" w:rsidR="00EF03C9" w:rsidRPr="00B33EE6" w:rsidRDefault="006714ED">
      <w:pPr>
        <w:pStyle w:val="Blockquote"/>
        <w:jc w:val="both"/>
        <w:rPr>
          <w:rStyle w:val="Strong"/>
          <w:b w:val="0"/>
          <w:sz w:val="22"/>
          <w:szCs w:val="22"/>
          <w:lang w:val="en-GB"/>
        </w:rPr>
      </w:pPr>
      <w:r w:rsidRPr="00B33EE6">
        <w:rPr>
          <w:rStyle w:val="Strong"/>
          <w:b w:val="0"/>
          <w:sz w:val="22"/>
          <w:szCs w:val="22"/>
          <w:lang w:val="en-GB"/>
        </w:rPr>
        <w:t>Tenders</w:t>
      </w:r>
      <w:r w:rsidR="006F5FD0" w:rsidRPr="00B33EE6">
        <w:rPr>
          <w:rStyle w:val="Strong"/>
          <w:b w:val="0"/>
          <w:sz w:val="22"/>
          <w:szCs w:val="22"/>
          <w:lang w:val="en-GB"/>
        </w:rPr>
        <w:t xml:space="preserve"> submitted by any other means will not be considered.</w:t>
      </w:r>
    </w:p>
    <w:p w14:paraId="3D156565" w14:textId="77777777" w:rsidR="00502BBF" w:rsidRPr="00B33EE6" w:rsidRDefault="00502BBF" w:rsidP="00B33EE6">
      <w:pPr>
        <w:pStyle w:val="Blockquote"/>
        <w:jc w:val="both"/>
        <w:rPr>
          <w:rStyle w:val="Strong"/>
          <w:b w:val="0"/>
          <w:sz w:val="22"/>
          <w:szCs w:val="22"/>
          <w:lang w:val="en-GB"/>
        </w:rPr>
      </w:pPr>
      <w:r w:rsidRPr="00B33EE6">
        <w:rPr>
          <w:sz w:val="22"/>
          <w:szCs w:val="22"/>
          <w:lang w:val="en-GB"/>
        </w:rPr>
        <w:t>By submitting a tender tenderers accept to receive notification of the outcome of the procedure by electronic means.</w:t>
      </w:r>
    </w:p>
    <w:p w14:paraId="78DFA6DC" w14:textId="77777777" w:rsidR="003262FC" w:rsidRPr="00B33EE6" w:rsidRDefault="003262FC" w:rsidP="00584BF4">
      <w:pPr>
        <w:ind w:left="709" w:hanging="349"/>
        <w:outlineLvl w:val="0"/>
        <w:rPr>
          <w:b/>
          <w:sz w:val="22"/>
          <w:szCs w:val="22"/>
          <w:lang w:val="en-GB"/>
        </w:rPr>
      </w:pPr>
      <w:r w:rsidRPr="00B33EE6">
        <w:rPr>
          <w:rStyle w:val="Strong"/>
          <w:sz w:val="22"/>
          <w:szCs w:val="22"/>
          <w:lang w:val="en-GB"/>
        </w:rPr>
        <w:t>2</w:t>
      </w:r>
      <w:r w:rsidR="006714ED" w:rsidRPr="00B33EE6">
        <w:rPr>
          <w:rStyle w:val="Strong"/>
          <w:sz w:val="22"/>
          <w:szCs w:val="22"/>
          <w:lang w:val="en-GB"/>
        </w:rPr>
        <w:t>1</w:t>
      </w:r>
      <w:r w:rsidRPr="00B33EE6">
        <w:rPr>
          <w:rStyle w:val="Strong"/>
          <w:sz w:val="22"/>
          <w:szCs w:val="22"/>
          <w:lang w:val="en-GB"/>
        </w:rPr>
        <w:t>.</w:t>
      </w:r>
      <w:r w:rsidR="00584BF4" w:rsidRPr="00B33EE6">
        <w:rPr>
          <w:rStyle w:val="Strong"/>
          <w:sz w:val="22"/>
          <w:szCs w:val="22"/>
          <w:lang w:val="en-GB"/>
        </w:rPr>
        <w:tab/>
      </w:r>
      <w:r w:rsidRPr="00B33EE6">
        <w:rPr>
          <w:rStyle w:val="Strong"/>
          <w:sz w:val="22"/>
          <w:szCs w:val="22"/>
          <w:lang w:val="en-GB"/>
        </w:rPr>
        <w:t xml:space="preserve">Alteration or withdrawal of </w:t>
      </w:r>
      <w:r w:rsidR="006714ED" w:rsidRPr="00B33EE6">
        <w:rPr>
          <w:rStyle w:val="Strong"/>
          <w:sz w:val="22"/>
          <w:szCs w:val="22"/>
          <w:lang w:val="en-GB"/>
        </w:rPr>
        <w:t>tenders</w:t>
      </w:r>
    </w:p>
    <w:p w14:paraId="37113797" w14:textId="77777777" w:rsidR="003262FC" w:rsidRPr="00B33EE6" w:rsidRDefault="006714ED" w:rsidP="003262FC">
      <w:pPr>
        <w:pStyle w:val="Blockquote"/>
        <w:jc w:val="both"/>
        <w:rPr>
          <w:sz w:val="22"/>
          <w:szCs w:val="22"/>
          <w:lang w:val="en-GB"/>
        </w:rPr>
      </w:pPr>
      <w:r w:rsidRPr="00B33EE6">
        <w:rPr>
          <w:sz w:val="22"/>
          <w:szCs w:val="22"/>
          <w:lang w:val="en-GB"/>
        </w:rPr>
        <w:t>Tenderers</w:t>
      </w:r>
      <w:r w:rsidR="003262FC" w:rsidRPr="00B33EE6">
        <w:rPr>
          <w:sz w:val="22"/>
          <w:szCs w:val="22"/>
          <w:lang w:val="en-GB"/>
        </w:rPr>
        <w:t xml:space="preserve"> may alter or withdraw their </w:t>
      </w:r>
      <w:r w:rsidRPr="00B33EE6">
        <w:rPr>
          <w:sz w:val="22"/>
          <w:szCs w:val="22"/>
          <w:lang w:val="en-GB"/>
        </w:rPr>
        <w:t>tenders</w:t>
      </w:r>
      <w:r w:rsidR="003262FC" w:rsidRPr="00B33EE6">
        <w:rPr>
          <w:sz w:val="22"/>
          <w:szCs w:val="22"/>
          <w:lang w:val="en-GB"/>
        </w:rPr>
        <w:t xml:space="preserve"> by written notification prior to the deadline for submission of </w:t>
      </w:r>
      <w:r w:rsidRPr="00B33EE6">
        <w:rPr>
          <w:sz w:val="22"/>
          <w:szCs w:val="22"/>
          <w:lang w:val="en-GB"/>
        </w:rPr>
        <w:t>tenders</w:t>
      </w:r>
      <w:r w:rsidR="003262FC" w:rsidRPr="00B33EE6">
        <w:rPr>
          <w:sz w:val="22"/>
          <w:szCs w:val="22"/>
          <w:lang w:val="en-GB"/>
        </w:rPr>
        <w:t xml:space="preserve">. No </w:t>
      </w:r>
      <w:r w:rsidRPr="00B33EE6">
        <w:rPr>
          <w:sz w:val="22"/>
          <w:szCs w:val="22"/>
          <w:lang w:val="en-GB"/>
        </w:rPr>
        <w:t>tender</w:t>
      </w:r>
      <w:r w:rsidR="003262FC" w:rsidRPr="00B33EE6">
        <w:rPr>
          <w:sz w:val="22"/>
          <w:szCs w:val="22"/>
          <w:lang w:val="en-GB"/>
        </w:rPr>
        <w:t xml:space="preserve"> may be altered after this deadline.</w:t>
      </w:r>
    </w:p>
    <w:p w14:paraId="2A8E6476" w14:textId="1790CEA6" w:rsidR="003262FC" w:rsidRPr="00B33EE6" w:rsidRDefault="003262FC" w:rsidP="00EF03C9">
      <w:pPr>
        <w:pStyle w:val="Blockquote"/>
        <w:jc w:val="both"/>
        <w:rPr>
          <w:sz w:val="22"/>
          <w:szCs w:val="22"/>
          <w:lang w:val="en-GB"/>
        </w:rPr>
      </w:pPr>
      <w:r w:rsidRPr="00B33EE6">
        <w:rPr>
          <w:sz w:val="22"/>
          <w:szCs w:val="22"/>
          <w:lang w:val="en-GB"/>
        </w:rPr>
        <w:t xml:space="preserve">Any such notification of alteration or withdrawal shall be prepared and submitted in accordance with </w:t>
      </w:r>
      <w:r w:rsidR="006714ED" w:rsidRPr="00B33EE6">
        <w:rPr>
          <w:sz w:val="22"/>
          <w:szCs w:val="22"/>
          <w:lang w:val="en-GB"/>
        </w:rPr>
        <w:t xml:space="preserve">point </w:t>
      </w:r>
      <w:r w:rsidR="000B693E">
        <w:rPr>
          <w:sz w:val="22"/>
          <w:szCs w:val="22"/>
          <w:lang w:val="en-GB"/>
        </w:rPr>
        <w:t>9</w:t>
      </w:r>
      <w:r w:rsidR="006714ED" w:rsidRPr="00B33EE6">
        <w:rPr>
          <w:sz w:val="22"/>
          <w:szCs w:val="22"/>
          <w:lang w:val="en-GB"/>
        </w:rPr>
        <w:t xml:space="preserve"> of the </w:t>
      </w:r>
      <w:r w:rsidR="00881C2D">
        <w:rPr>
          <w:sz w:val="22"/>
          <w:szCs w:val="22"/>
          <w:lang w:val="en-GB"/>
        </w:rPr>
        <w:t>i</w:t>
      </w:r>
      <w:r w:rsidR="006714ED" w:rsidRPr="00B33EE6">
        <w:rPr>
          <w:sz w:val="22"/>
          <w:szCs w:val="22"/>
          <w:lang w:val="en-GB"/>
        </w:rPr>
        <w:t xml:space="preserve">nstructions to </w:t>
      </w:r>
      <w:r w:rsidR="00881C2D">
        <w:rPr>
          <w:sz w:val="22"/>
          <w:szCs w:val="22"/>
          <w:lang w:val="en-GB"/>
        </w:rPr>
        <w:t>t</w:t>
      </w:r>
      <w:r w:rsidR="006714ED" w:rsidRPr="00B33EE6">
        <w:rPr>
          <w:sz w:val="22"/>
          <w:szCs w:val="22"/>
          <w:lang w:val="en-GB"/>
        </w:rPr>
        <w:t>enderers</w:t>
      </w:r>
      <w:r w:rsidRPr="00B33EE6">
        <w:rPr>
          <w:sz w:val="22"/>
          <w:szCs w:val="22"/>
          <w:lang w:val="en-GB"/>
        </w:rPr>
        <w:t xml:space="preserve">. </w:t>
      </w:r>
    </w:p>
    <w:p w14:paraId="33B0DD15" w14:textId="77777777" w:rsidR="006F5FD0" w:rsidRPr="00B33EE6" w:rsidRDefault="003262FC" w:rsidP="00A171EA">
      <w:pPr>
        <w:keepNext/>
        <w:ind w:left="709" w:hanging="352"/>
        <w:outlineLvl w:val="0"/>
        <w:rPr>
          <w:sz w:val="22"/>
          <w:szCs w:val="22"/>
          <w:lang w:val="en-GB"/>
        </w:rPr>
      </w:pPr>
      <w:r w:rsidRPr="00B33EE6">
        <w:rPr>
          <w:rStyle w:val="Strong"/>
          <w:sz w:val="22"/>
          <w:szCs w:val="22"/>
          <w:lang w:val="en-GB"/>
        </w:rPr>
        <w:t>2</w:t>
      </w:r>
      <w:r w:rsidR="006714ED" w:rsidRPr="00B33EE6">
        <w:rPr>
          <w:rStyle w:val="Strong"/>
          <w:sz w:val="22"/>
          <w:szCs w:val="22"/>
          <w:lang w:val="en-GB"/>
        </w:rPr>
        <w:t>2</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Operational language</w:t>
      </w:r>
    </w:p>
    <w:p w14:paraId="231E3CC8" w14:textId="77777777" w:rsidR="006F5FD0" w:rsidRPr="00B33EE6" w:rsidRDefault="006F5FD0">
      <w:pPr>
        <w:pStyle w:val="Blockquote"/>
        <w:jc w:val="both"/>
        <w:rPr>
          <w:i/>
          <w:sz w:val="22"/>
          <w:szCs w:val="22"/>
          <w:lang w:val="en-GB"/>
        </w:rPr>
      </w:pPr>
      <w:r w:rsidRPr="00B33EE6">
        <w:rPr>
          <w:rStyle w:val="Emphasis"/>
          <w:i w:val="0"/>
          <w:sz w:val="22"/>
          <w:szCs w:val="22"/>
          <w:lang w:val="en-GB"/>
        </w:rPr>
        <w:t xml:space="preserve">All written communications for this tender procedure and contract must be in English.  </w:t>
      </w:r>
    </w:p>
    <w:p w14:paraId="38DC66B2" w14:textId="32D12E6C" w:rsidR="00E9047D" w:rsidRPr="00F9055E" w:rsidRDefault="00326B16" w:rsidP="00E9047D">
      <w:pPr>
        <w:pStyle w:val="Blockquote"/>
        <w:jc w:val="both"/>
        <w:rPr>
          <w:b/>
          <w:sz w:val="22"/>
          <w:szCs w:val="22"/>
          <w:lang w:val="en-GB"/>
        </w:rPr>
      </w:pPr>
      <w:r>
        <w:rPr>
          <w:b/>
          <w:sz w:val="22"/>
          <w:szCs w:val="22"/>
          <w:lang w:val="en-GB"/>
        </w:rPr>
        <w:t>23</w:t>
      </w:r>
      <w:r w:rsidR="008272C0" w:rsidRPr="00F9055E">
        <w:rPr>
          <w:b/>
          <w:sz w:val="22"/>
          <w:szCs w:val="22"/>
          <w:lang w:val="en-GB"/>
        </w:rPr>
        <w:t xml:space="preserve">. </w:t>
      </w:r>
      <w:r w:rsidR="00E9047D" w:rsidRPr="00F9055E">
        <w:rPr>
          <w:b/>
          <w:sz w:val="22"/>
          <w:szCs w:val="22"/>
          <w:lang w:val="en-GB"/>
        </w:rPr>
        <w:t>Additional information</w:t>
      </w:r>
    </w:p>
    <w:p w14:paraId="2AC4BD41" w14:textId="17C077F1" w:rsidR="007F6AA9" w:rsidRPr="00F9055E" w:rsidRDefault="00AF412E" w:rsidP="000909AA">
      <w:pPr>
        <w:widowControl/>
        <w:snapToGrid w:val="0"/>
        <w:spacing w:after="0"/>
        <w:ind w:left="360" w:right="360"/>
        <w:jc w:val="both"/>
        <w:rPr>
          <w:sz w:val="22"/>
          <w:szCs w:val="22"/>
          <w:lang w:val="en-GB"/>
        </w:rPr>
      </w:pPr>
      <w:r w:rsidRPr="00FA6F9F">
        <w:rPr>
          <w:lang w:val="en-GB"/>
        </w:rPr>
        <w:t xml:space="preserve">Financial data </w:t>
      </w:r>
      <w:r w:rsidRPr="002E50D2">
        <w:rPr>
          <w:lang w:val="en-GB"/>
        </w:rPr>
        <w:t>to be provided by the candidate</w:t>
      </w:r>
      <w:r w:rsidRPr="00FA6F9F">
        <w:rPr>
          <w:lang w:val="en-GB"/>
        </w:rPr>
        <w:t xml:space="preserve"> in the </w:t>
      </w:r>
      <w:r>
        <w:rPr>
          <w:lang w:val="en-GB"/>
        </w:rPr>
        <w:t xml:space="preserve">standard application form must be expressed in </w:t>
      </w:r>
      <w:r w:rsidRPr="00E64095">
        <w:rPr>
          <w:lang w:val="en-GB"/>
        </w:rPr>
        <w:t>EUR. If applicable, where a candidate refers to amounts originally expressed in a different currency, the conversion to EUR</w:t>
      </w:r>
      <w:r w:rsidR="00E64095" w:rsidRPr="00E64095">
        <w:rPr>
          <w:lang w:val="en-GB"/>
        </w:rPr>
        <w:t xml:space="preserve"> </w:t>
      </w:r>
      <w:r w:rsidRPr="00E64095">
        <w:rPr>
          <w:lang w:val="en-GB"/>
        </w:rPr>
        <w:t>shall be made</w:t>
      </w:r>
      <w:r>
        <w:rPr>
          <w:lang w:val="en-GB"/>
        </w:rPr>
        <w:t xml:space="preserve"> in accordance with the </w:t>
      </w:r>
      <w:proofErr w:type="spellStart"/>
      <w:r>
        <w:rPr>
          <w:lang w:val="en-GB"/>
        </w:rPr>
        <w:t>InforEuro</w:t>
      </w:r>
      <w:proofErr w:type="spellEnd"/>
      <w:r>
        <w:rPr>
          <w:lang w:val="en-GB"/>
        </w:rPr>
        <w:t xml:space="preserve"> exchange rate of </w:t>
      </w:r>
      <w:r w:rsidR="00836EF1">
        <w:rPr>
          <w:b/>
          <w:lang w:val="en-GB"/>
        </w:rPr>
        <w:t>APRIL</w:t>
      </w:r>
      <w:r w:rsidR="00E64095" w:rsidRPr="00E64095">
        <w:rPr>
          <w:b/>
          <w:lang w:val="en-GB"/>
        </w:rPr>
        <w:t xml:space="preserve"> 202</w:t>
      </w:r>
      <w:r w:rsidR="00FA6C92">
        <w:rPr>
          <w:b/>
          <w:lang w:val="en-GB"/>
        </w:rPr>
        <w:t>4</w:t>
      </w:r>
      <w:r w:rsidRPr="00E64095">
        <w:rPr>
          <w:b/>
          <w:lang w:val="en-GB"/>
        </w:rPr>
        <w:t xml:space="preserve"> </w:t>
      </w:r>
      <w:r w:rsidRPr="00E64095">
        <w:rPr>
          <w:lang w:val="en-GB"/>
        </w:rPr>
        <w:t xml:space="preserve">of the applicable </w:t>
      </w:r>
      <w:proofErr w:type="spellStart"/>
      <w:r w:rsidRPr="00E64095">
        <w:rPr>
          <w:lang w:val="en-GB"/>
        </w:rPr>
        <w:t>InforEuro</w:t>
      </w:r>
      <w:proofErr w:type="spellEnd"/>
      <w:r w:rsidRPr="00E64095">
        <w:rPr>
          <w:lang w:val="en-GB"/>
        </w:rPr>
        <w:t xml:space="preserve"> exchange rate,</w:t>
      </w:r>
      <w:r>
        <w:rPr>
          <w:lang w:val="en-GB"/>
        </w:rPr>
        <w:t xml:space="preserve"> which can be found at the following address: </w:t>
      </w:r>
      <w:hyperlink r:id="rId10" w:history="1">
        <w:r w:rsidRPr="00AB6029">
          <w:rPr>
            <w:rStyle w:val="Hyperlink"/>
            <w:lang w:val="en-GB"/>
          </w:rPr>
          <w:t>http://ec.europa.eu/budget/graphs/inforeuro.html</w:t>
        </w:r>
      </w:hyperlink>
      <w:r>
        <w:rPr>
          <w:lang w:val="en-GB"/>
        </w:rPr>
        <w:t>.</w:t>
      </w:r>
    </w:p>
    <w:sectPr w:rsidR="007F6AA9" w:rsidRPr="00F9055E" w:rsidSect="00E147D3">
      <w:footerReference w:type="default" r:id="rId11"/>
      <w:pgSz w:w="12240" w:h="15840"/>
      <w:pgMar w:top="709" w:right="1440" w:bottom="1276" w:left="1418" w:header="851" w:footer="631" w:gutter="0"/>
      <w:cols w:space="720"/>
      <w:noEndnote/>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93862ED" w14:textId="77777777" w:rsidR="009A38DE" w:rsidRDefault="009A38DE">
      <w:r>
        <w:separator/>
      </w:r>
    </w:p>
  </w:endnote>
  <w:endnote w:type="continuationSeparator" w:id="0">
    <w:p w14:paraId="303EBCC4" w14:textId="77777777" w:rsidR="009A38DE" w:rsidRDefault="009A38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8BE75A" w14:textId="6E5C278A" w:rsidR="007135FE" w:rsidRDefault="00135630" w:rsidP="00F9055E">
    <w:pPr>
      <w:pStyle w:val="Footer"/>
      <w:tabs>
        <w:tab w:val="clear" w:pos="4320"/>
        <w:tab w:val="clear" w:pos="8640"/>
        <w:tab w:val="right" w:pos="9214"/>
      </w:tabs>
      <w:spacing w:before="120" w:after="0"/>
      <w:rPr>
        <w:b/>
        <w:sz w:val="20"/>
      </w:rPr>
    </w:pPr>
    <w:r w:rsidRPr="00135630">
      <w:rPr>
        <w:b/>
        <w:sz w:val="20"/>
      </w:rPr>
      <w:t>2024/454-229</w:t>
    </w:r>
    <w:r w:rsidR="00D57A3D">
      <w:rPr>
        <w:b/>
        <w:sz w:val="20"/>
      </w:rPr>
      <w:t>-TD5</w:t>
    </w:r>
  </w:p>
  <w:p w14:paraId="2F9EBA12" w14:textId="233F7697" w:rsidR="00EF0A8C" w:rsidRPr="00B33EE6" w:rsidRDefault="003670BA" w:rsidP="007135FE">
    <w:pPr>
      <w:pStyle w:val="Footer"/>
      <w:tabs>
        <w:tab w:val="clear" w:pos="4320"/>
        <w:tab w:val="clear" w:pos="8640"/>
        <w:tab w:val="right" w:pos="9214"/>
      </w:tabs>
      <w:spacing w:before="0" w:after="0"/>
      <w:rPr>
        <w:b/>
        <w:sz w:val="20"/>
        <w:lang w:val="en-GB"/>
      </w:rPr>
    </w:pPr>
    <w:r w:rsidRPr="00135630">
      <w:rPr>
        <w:sz w:val="20"/>
      </w:rPr>
      <w:t>202</w:t>
    </w:r>
    <w:r w:rsidR="0038795F" w:rsidRPr="00135630">
      <w:rPr>
        <w:sz w:val="20"/>
      </w:rPr>
      <w:t>1</w:t>
    </w:r>
    <w:r w:rsidR="001F6AB7" w:rsidRPr="00135630">
      <w:rPr>
        <w:sz w:val="20"/>
      </w:rPr>
      <w:t>.1</w:t>
    </w:r>
    <w:r w:rsidR="00EF0A8C" w:rsidRPr="00B33EE6">
      <w:rPr>
        <w:sz w:val="18"/>
        <w:szCs w:val="18"/>
        <w:lang w:val="en-GB"/>
      </w:rPr>
      <w:tab/>
      <w:t xml:space="preserve">Page </w:t>
    </w:r>
    <w:r w:rsidR="00EF0A8C" w:rsidRPr="00B33EE6">
      <w:rPr>
        <w:rStyle w:val="PageNumber"/>
        <w:sz w:val="18"/>
        <w:szCs w:val="18"/>
        <w:lang w:val="en-GB"/>
      </w:rPr>
      <w:fldChar w:fldCharType="begin"/>
    </w:r>
    <w:r w:rsidR="00EF0A8C" w:rsidRPr="00B33EE6">
      <w:rPr>
        <w:rStyle w:val="PageNumber"/>
        <w:sz w:val="18"/>
        <w:szCs w:val="18"/>
        <w:lang w:val="en-GB"/>
      </w:rPr>
      <w:instrText xml:space="preserve"> PAGE </w:instrText>
    </w:r>
    <w:r w:rsidR="00EF0A8C" w:rsidRPr="00B33EE6">
      <w:rPr>
        <w:rStyle w:val="PageNumber"/>
        <w:sz w:val="18"/>
        <w:szCs w:val="18"/>
        <w:lang w:val="en-GB"/>
      </w:rPr>
      <w:fldChar w:fldCharType="separate"/>
    </w:r>
    <w:r w:rsidR="00CC73E5">
      <w:rPr>
        <w:rStyle w:val="PageNumber"/>
        <w:noProof/>
        <w:sz w:val="18"/>
        <w:szCs w:val="18"/>
        <w:lang w:val="en-GB"/>
      </w:rPr>
      <w:t>1</w:t>
    </w:r>
    <w:r w:rsidR="00EF0A8C" w:rsidRPr="00B33EE6">
      <w:rPr>
        <w:rStyle w:val="PageNumber"/>
        <w:sz w:val="18"/>
        <w:szCs w:val="18"/>
        <w:lang w:val="en-GB"/>
      </w:rPr>
      <w:fldChar w:fldCharType="end"/>
    </w:r>
    <w:r w:rsidR="00B33EE6" w:rsidRPr="00B33EE6">
      <w:rPr>
        <w:rStyle w:val="PageNumber"/>
        <w:sz w:val="18"/>
        <w:szCs w:val="18"/>
        <w:lang w:val="en-GB"/>
      </w:rPr>
      <w:t xml:space="preserve"> of </w:t>
    </w:r>
    <w:r w:rsidR="00B33EE6" w:rsidRPr="00B33EE6">
      <w:rPr>
        <w:rStyle w:val="PageNumber"/>
        <w:sz w:val="18"/>
        <w:szCs w:val="18"/>
        <w:lang w:val="en-GB"/>
      </w:rPr>
      <w:fldChar w:fldCharType="begin"/>
    </w:r>
    <w:r w:rsidR="00B33EE6" w:rsidRPr="00B33EE6">
      <w:rPr>
        <w:rStyle w:val="PageNumber"/>
        <w:sz w:val="18"/>
        <w:szCs w:val="18"/>
        <w:lang w:val="en-GB"/>
      </w:rPr>
      <w:instrText xml:space="preserve"> NUMPAGES   \* MERGEFORMAT </w:instrText>
    </w:r>
    <w:r w:rsidR="00B33EE6" w:rsidRPr="00B33EE6">
      <w:rPr>
        <w:rStyle w:val="PageNumber"/>
        <w:sz w:val="18"/>
        <w:szCs w:val="18"/>
        <w:lang w:val="en-GB"/>
      </w:rPr>
      <w:fldChar w:fldCharType="separate"/>
    </w:r>
    <w:r w:rsidR="00CC73E5">
      <w:rPr>
        <w:rStyle w:val="PageNumber"/>
        <w:noProof/>
        <w:sz w:val="18"/>
        <w:szCs w:val="18"/>
        <w:lang w:val="en-GB"/>
      </w:rPr>
      <w:t>4</w:t>
    </w:r>
    <w:r w:rsidR="00B33EE6" w:rsidRPr="00B33EE6">
      <w:rPr>
        <w:rStyle w:val="PageNumber"/>
        <w:sz w:val="18"/>
        <w:szCs w:val="18"/>
        <w:lang w:val="en-GB"/>
      </w:rPr>
      <w:fldChar w:fldCharType="end"/>
    </w:r>
  </w:p>
  <w:p w14:paraId="77551F46" w14:textId="77777777" w:rsidR="00EF0A8C" w:rsidRPr="00B33EE6" w:rsidRDefault="00EF0A8C" w:rsidP="007727F3">
    <w:pPr>
      <w:pStyle w:val="Footer"/>
      <w:spacing w:before="0" w:after="0"/>
      <w:rPr>
        <w:lang w:val="en-GB"/>
      </w:rPr>
    </w:pPr>
    <w:r w:rsidRPr="00B33EE6">
      <w:rPr>
        <w:sz w:val="18"/>
        <w:szCs w:val="18"/>
        <w:lang w:val="en-GB"/>
      </w:rPr>
      <w:fldChar w:fldCharType="begin"/>
    </w:r>
    <w:r w:rsidRPr="00B33EE6">
      <w:rPr>
        <w:sz w:val="18"/>
        <w:szCs w:val="18"/>
        <w:lang w:val="en-GB"/>
      </w:rPr>
      <w:instrText xml:space="preserve"> FILENAME </w:instrText>
    </w:r>
    <w:r w:rsidRPr="00B33EE6">
      <w:rPr>
        <w:sz w:val="18"/>
        <w:szCs w:val="18"/>
        <w:lang w:val="en-GB"/>
      </w:rPr>
      <w:fldChar w:fldCharType="separate"/>
    </w:r>
    <w:r w:rsidR="008152EF">
      <w:rPr>
        <w:noProof/>
        <w:sz w:val="18"/>
        <w:szCs w:val="18"/>
        <w:lang w:val="en-GB"/>
      </w:rPr>
      <w:t>b8o3_contractnotice_simp_en.doc</w:t>
    </w:r>
    <w:r w:rsidRPr="00B33EE6">
      <w:rPr>
        <w:sz w:val="18"/>
        <w:szCs w:val="18"/>
        <w:lang w:val="en-GB"/>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52D93C4" w14:textId="77777777" w:rsidR="009A38DE" w:rsidRDefault="009A38DE">
      <w:r>
        <w:separator/>
      </w:r>
    </w:p>
  </w:footnote>
  <w:footnote w:type="continuationSeparator" w:id="0">
    <w:p w14:paraId="1501AB84" w14:textId="77777777" w:rsidR="009A38DE" w:rsidRDefault="009A38DE">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482F5A"/>
    <w:multiLevelType w:val="hybridMultilevel"/>
    <w:tmpl w:val="543AC724"/>
    <w:lvl w:ilvl="0" w:tplc="AF6A0AC2">
      <w:start w:val="1"/>
      <w:numFmt w:val="decimal"/>
      <w:pStyle w:val="PRAGHeading2"/>
      <w:lvlText w:val="%1."/>
      <w:lvlJc w:val="left"/>
      <w:pPr>
        <w:tabs>
          <w:tab w:val="num" w:pos="1134"/>
        </w:tabs>
        <w:ind w:left="1134" w:hanging="567"/>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 w15:restartNumberingAfterBreak="0">
    <w:nsid w:val="2A6226F4"/>
    <w:multiLevelType w:val="hybridMultilevel"/>
    <w:tmpl w:val="D5FE3136"/>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 w15:restartNumberingAfterBreak="0">
    <w:nsid w:val="360113C5"/>
    <w:multiLevelType w:val="hybridMultilevel"/>
    <w:tmpl w:val="DBF02F6E"/>
    <w:lvl w:ilvl="0" w:tplc="04090001">
      <w:start w:val="1"/>
      <w:numFmt w:val="bullet"/>
      <w:lvlText w:val=""/>
      <w:lvlJc w:val="left"/>
      <w:pPr>
        <w:ind w:left="1797" w:hanging="360"/>
      </w:pPr>
      <w:rPr>
        <w:rFonts w:ascii="Symbol" w:hAnsi="Symbol" w:hint="default"/>
      </w:rPr>
    </w:lvl>
    <w:lvl w:ilvl="1" w:tplc="04090003" w:tentative="1">
      <w:start w:val="1"/>
      <w:numFmt w:val="bullet"/>
      <w:lvlText w:val="o"/>
      <w:lvlJc w:val="left"/>
      <w:pPr>
        <w:ind w:left="2517" w:hanging="360"/>
      </w:pPr>
      <w:rPr>
        <w:rFonts w:ascii="Courier New" w:hAnsi="Courier New" w:cs="Courier New" w:hint="default"/>
      </w:rPr>
    </w:lvl>
    <w:lvl w:ilvl="2" w:tplc="04090005" w:tentative="1">
      <w:start w:val="1"/>
      <w:numFmt w:val="bullet"/>
      <w:lvlText w:val=""/>
      <w:lvlJc w:val="left"/>
      <w:pPr>
        <w:ind w:left="3237" w:hanging="360"/>
      </w:pPr>
      <w:rPr>
        <w:rFonts w:ascii="Wingdings" w:hAnsi="Wingdings" w:hint="default"/>
      </w:rPr>
    </w:lvl>
    <w:lvl w:ilvl="3" w:tplc="04090001" w:tentative="1">
      <w:start w:val="1"/>
      <w:numFmt w:val="bullet"/>
      <w:lvlText w:val=""/>
      <w:lvlJc w:val="left"/>
      <w:pPr>
        <w:ind w:left="3957" w:hanging="360"/>
      </w:pPr>
      <w:rPr>
        <w:rFonts w:ascii="Symbol" w:hAnsi="Symbol" w:hint="default"/>
      </w:rPr>
    </w:lvl>
    <w:lvl w:ilvl="4" w:tplc="04090003" w:tentative="1">
      <w:start w:val="1"/>
      <w:numFmt w:val="bullet"/>
      <w:lvlText w:val="o"/>
      <w:lvlJc w:val="left"/>
      <w:pPr>
        <w:ind w:left="4677" w:hanging="360"/>
      </w:pPr>
      <w:rPr>
        <w:rFonts w:ascii="Courier New" w:hAnsi="Courier New" w:cs="Courier New" w:hint="default"/>
      </w:rPr>
    </w:lvl>
    <w:lvl w:ilvl="5" w:tplc="04090005" w:tentative="1">
      <w:start w:val="1"/>
      <w:numFmt w:val="bullet"/>
      <w:lvlText w:val=""/>
      <w:lvlJc w:val="left"/>
      <w:pPr>
        <w:ind w:left="5397" w:hanging="360"/>
      </w:pPr>
      <w:rPr>
        <w:rFonts w:ascii="Wingdings" w:hAnsi="Wingdings" w:hint="default"/>
      </w:rPr>
    </w:lvl>
    <w:lvl w:ilvl="6" w:tplc="04090001" w:tentative="1">
      <w:start w:val="1"/>
      <w:numFmt w:val="bullet"/>
      <w:lvlText w:val=""/>
      <w:lvlJc w:val="left"/>
      <w:pPr>
        <w:ind w:left="6117" w:hanging="360"/>
      </w:pPr>
      <w:rPr>
        <w:rFonts w:ascii="Symbol" w:hAnsi="Symbol" w:hint="default"/>
      </w:rPr>
    </w:lvl>
    <w:lvl w:ilvl="7" w:tplc="04090003" w:tentative="1">
      <w:start w:val="1"/>
      <w:numFmt w:val="bullet"/>
      <w:lvlText w:val="o"/>
      <w:lvlJc w:val="left"/>
      <w:pPr>
        <w:ind w:left="6837" w:hanging="360"/>
      </w:pPr>
      <w:rPr>
        <w:rFonts w:ascii="Courier New" w:hAnsi="Courier New" w:cs="Courier New" w:hint="default"/>
      </w:rPr>
    </w:lvl>
    <w:lvl w:ilvl="8" w:tplc="04090005" w:tentative="1">
      <w:start w:val="1"/>
      <w:numFmt w:val="bullet"/>
      <w:lvlText w:val=""/>
      <w:lvlJc w:val="left"/>
      <w:pPr>
        <w:ind w:left="7557" w:hanging="360"/>
      </w:pPr>
      <w:rPr>
        <w:rFonts w:ascii="Wingdings" w:hAnsi="Wingdings" w:hint="default"/>
      </w:rPr>
    </w:lvl>
  </w:abstractNum>
  <w:abstractNum w:abstractNumId="3" w15:restartNumberingAfterBreak="0">
    <w:nsid w:val="6CCE7495"/>
    <w:multiLevelType w:val="hybridMultilevel"/>
    <w:tmpl w:val="8DF2175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0"/>
  </w:num>
  <w:num w:numId="2">
    <w:abstractNumId w:val="1"/>
  </w:num>
  <w:num w:numId="3">
    <w:abstractNumId w:val="2"/>
  </w:num>
  <w:num w:numId="4">
    <w:abstractNumId w:val="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5"/>
  <w:embedSystemFonts/>
  <w:bordersDoNotSurroundHeader/>
  <w:bordersDoNotSurroundFooter/>
  <w:activeWritingStyle w:appName="MSWord" w:lang="es-ES_tradnl" w:vendorID="64" w:dllVersion="131078" w:nlCheck="1" w:checkStyle="0"/>
  <w:activeWritingStyle w:appName="MSWord" w:lang="en-GB" w:vendorID="64" w:dllVersion="131078" w:nlCheck="1" w:checkStyle="0"/>
  <w:activeWritingStyle w:appName="MSWord" w:lang="en-US" w:vendorID="64" w:dllVersion="131078" w:nlCheck="1" w:checkStyle="0"/>
  <w:activeWritingStyle w:appName="MSWord" w:lang="en-IE" w:vendorID="64" w:dllVersion="131078" w:nlCheck="1" w:checkStyle="0"/>
  <w:activeWritingStyle w:appName="MSWord" w:lang="fr-BE" w:vendorID="64" w:dllVersion="131078"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158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750FF8"/>
    <w:rsid w:val="00002435"/>
    <w:rsid w:val="00006898"/>
    <w:rsid w:val="00012223"/>
    <w:rsid w:val="00012AF1"/>
    <w:rsid w:val="000130EE"/>
    <w:rsid w:val="00013EB7"/>
    <w:rsid w:val="00013F0F"/>
    <w:rsid w:val="00014B76"/>
    <w:rsid w:val="00014F1E"/>
    <w:rsid w:val="000165BB"/>
    <w:rsid w:val="00016776"/>
    <w:rsid w:val="0002004D"/>
    <w:rsid w:val="00022D5F"/>
    <w:rsid w:val="0003004C"/>
    <w:rsid w:val="00030910"/>
    <w:rsid w:val="000333FE"/>
    <w:rsid w:val="00051D1D"/>
    <w:rsid w:val="00054B75"/>
    <w:rsid w:val="00060001"/>
    <w:rsid w:val="0006084A"/>
    <w:rsid w:val="00063FB5"/>
    <w:rsid w:val="000732E2"/>
    <w:rsid w:val="00080900"/>
    <w:rsid w:val="00087A72"/>
    <w:rsid w:val="000909AA"/>
    <w:rsid w:val="00095030"/>
    <w:rsid w:val="000A0D57"/>
    <w:rsid w:val="000A3758"/>
    <w:rsid w:val="000A3F51"/>
    <w:rsid w:val="000A5CA2"/>
    <w:rsid w:val="000B48AB"/>
    <w:rsid w:val="000B693E"/>
    <w:rsid w:val="000B7C91"/>
    <w:rsid w:val="000C1101"/>
    <w:rsid w:val="000C1522"/>
    <w:rsid w:val="000D1732"/>
    <w:rsid w:val="000D3847"/>
    <w:rsid w:val="000D3EBF"/>
    <w:rsid w:val="000E4709"/>
    <w:rsid w:val="000F0F6C"/>
    <w:rsid w:val="000F1340"/>
    <w:rsid w:val="000F5DEF"/>
    <w:rsid w:val="0010162C"/>
    <w:rsid w:val="00105302"/>
    <w:rsid w:val="001132F5"/>
    <w:rsid w:val="00121295"/>
    <w:rsid w:val="0013314C"/>
    <w:rsid w:val="00135630"/>
    <w:rsid w:val="0014405E"/>
    <w:rsid w:val="00145CFA"/>
    <w:rsid w:val="00150687"/>
    <w:rsid w:val="00155ECF"/>
    <w:rsid w:val="001661F7"/>
    <w:rsid w:val="00171F2E"/>
    <w:rsid w:val="0017385B"/>
    <w:rsid w:val="00180D47"/>
    <w:rsid w:val="001903F3"/>
    <w:rsid w:val="00190E75"/>
    <w:rsid w:val="001951FE"/>
    <w:rsid w:val="001A59BB"/>
    <w:rsid w:val="001B09F4"/>
    <w:rsid w:val="001B2571"/>
    <w:rsid w:val="001C21A2"/>
    <w:rsid w:val="001C64F1"/>
    <w:rsid w:val="001D19A6"/>
    <w:rsid w:val="001D55F7"/>
    <w:rsid w:val="001E50A2"/>
    <w:rsid w:val="001F0839"/>
    <w:rsid w:val="001F1546"/>
    <w:rsid w:val="001F6AB7"/>
    <w:rsid w:val="001F780C"/>
    <w:rsid w:val="00201320"/>
    <w:rsid w:val="00212656"/>
    <w:rsid w:val="00213BF6"/>
    <w:rsid w:val="00213E14"/>
    <w:rsid w:val="00215403"/>
    <w:rsid w:val="00216179"/>
    <w:rsid w:val="00226829"/>
    <w:rsid w:val="002332AD"/>
    <w:rsid w:val="00233B9D"/>
    <w:rsid w:val="00233DDA"/>
    <w:rsid w:val="002359AA"/>
    <w:rsid w:val="00235A71"/>
    <w:rsid w:val="002413EA"/>
    <w:rsid w:val="00243849"/>
    <w:rsid w:val="002575AA"/>
    <w:rsid w:val="00266EB9"/>
    <w:rsid w:val="002753AD"/>
    <w:rsid w:val="002A6C17"/>
    <w:rsid w:val="002B2145"/>
    <w:rsid w:val="002B32F1"/>
    <w:rsid w:val="002B563D"/>
    <w:rsid w:val="002D266E"/>
    <w:rsid w:val="002D4121"/>
    <w:rsid w:val="002D7BB8"/>
    <w:rsid w:val="002E1B83"/>
    <w:rsid w:val="002E2635"/>
    <w:rsid w:val="002E6957"/>
    <w:rsid w:val="002E7D33"/>
    <w:rsid w:val="002F4E69"/>
    <w:rsid w:val="003045C3"/>
    <w:rsid w:val="00313F6B"/>
    <w:rsid w:val="00322D52"/>
    <w:rsid w:val="00323016"/>
    <w:rsid w:val="003232ED"/>
    <w:rsid w:val="00323BDD"/>
    <w:rsid w:val="003262FC"/>
    <w:rsid w:val="00326B16"/>
    <w:rsid w:val="00327E0B"/>
    <w:rsid w:val="00330261"/>
    <w:rsid w:val="003378F6"/>
    <w:rsid w:val="00342E7F"/>
    <w:rsid w:val="00347673"/>
    <w:rsid w:val="003574F5"/>
    <w:rsid w:val="00357E25"/>
    <w:rsid w:val="00362824"/>
    <w:rsid w:val="00364564"/>
    <w:rsid w:val="003670BA"/>
    <w:rsid w:val="003717BC"/>
    <w:rsid w:val="003753E5"/>
    <w:rsid w:val="003861D9"/>
    <w:rsid w:val="0038633F"/>
    <w:rsid w:val="00386E96"/>
    <w:rsid w:val="0038795F"/>
    <w:rsid w:val="0038796E"/>
    <w:rsid w:val="0039147E"/>
    <w:rsid w:val="0039347D"/>
    <w:rsid w:val="003947E7"/>
    <w:rsid w:val="00397073"/>
    <w:rsid w:val="003A4357"/>
    <w:rsid w:val="003A68F8"/>
    <w:rsid w:val="003B1B35"/>
    <w:rsid w:val="003B1BF8"/>
    <w:rsid w:val="003C0359"/>
    <w:rsid w:val="003C1515"/>
    <w:rsid w:val="003D16FB"/>
    <w:rsid w:val="003D6CAD"/>
    <w:rsid w:val="003E782D"/>
    <w:rsid w:val="00400098"/>
    <w:rsid w:val="00401CDE"/>
    <w:rsid w:val="0040360C"/>
    <w:rsid w:val="004108A4"/>
    <w:rsid w:val="00424124"/>
    <w:rsid w:val="0043533D"/>
    <w:rsid w:val="00444782"/>
    <w:rsid w:val="00445514"/>
    <w:rsid w:val="00452ED8"/>
    <w:rsid w:val="0045494F"/>
    <w:rsid w:val="004567DF"/>
    <w:rsid w:val="00472630"/>
    <w:rsid w:val="00473883"/>
    <w:rsid w:val="00476D80"/>
    <w:rsid w:val="00480B5C"/>
    <w:rsid w:val="00482E0D"/>
    <w:rsid w:val="004850B4"/>
    <w:rsid w:val="004901C2"/>
    <w:rsid w:val="004916FF"/>
    <w:rsid w:val="004957E5"/>
    <w:rsid w:val="004A6392"/>
    <w:rsid w:val="004C21CC"/>
    <w:rsid w:val="004C49B2"/>
    <w:rsid w:val="004D031B"/>
    <w:rsid w:val="004D5EDB"/>
    <w:rsid w:val="004E083B"/>
    <w:rsid w:val="004E1482"/>
    <w:rsid w:val="004E2A6A"/>
    <w:rsid w:val="004E69A4"/>
    <w:rsid w:val="004E6C3D"/>
    <w:rsid w:val="004F00C7"/>
    <w:rsid w:val="004F34C4"/>
    <w:rsid w:val="004F3BBC"/>
    <w:rsid w:val="004F4A09"/>
    <w:rsid w:val="004F7E9D"/>
    <w:rsid w:val="00500794"/>
    <w:rsid w:val="00502217"/>
    <w:rsid w:val="00502BBF"/>
    <w:rsid w:val="00503CD9"/>
    <w:rsid w:val="005046CD"/>
    <w:rsid w:val="00505437"/>
    <w:rsid w:val="005070DB"/>
    <w:rsid w:val="00513F0F"/>
    <w:rsid w:val="00517ADA"/>
    <w:rsid w:val="0054183B"/>
    <w:rsid w:val="005462B4"/>
    <w:rsid w:val="00551429"/>
    <w:rsid w:val="00553C32"/>
    <w:rsid w:val="0056183E"/>
    <w:rsid w:val="005639EC"/>
    <w:rsid w:val="00564558"/>
    <w:rsid w:val="00565A69"/>
    <w:rsid w:val="00571687"/>
    <w:rsid w:val="00572F15"/>
    <w:rsid w:val="00573F7A"/>
    <w:rsid w:val="00582326"/>
    <w:rsid w:val="00584534"/>
    <w:rsid w:val="00584BF4"/>
    <w:rsid w:val="00584D96"/>
    <w:rsid w:val="00590ADB"/>
    <w:rsid w:val="005963E8"/>
    <w:rsid w:val="005A21DC"/>
    <w:rsid w:val="005B35A2"/>
    <w:rsid w:val="005B4F80"/>
    <w:rsid w:val="005B5E3C"/>
    <w:rsid w:val="005C71EF"/>
    <w:rsid w:val="005D41DD"/>
    <w:rsid w:val="005D553F"/>
    <w:rsid w:val="005F776D"/>
    <w:rsid w:val="0060359F"/>
    <w:rsid w:val="0061336A"/>
    <w:rsid w:val="006309DE"/>
    <w:rsid w:val="00632BDC"/>
    <w:rsid w:val="0064390B"/>
    <w:rsid w:val="00646E35"/>
    <w:rsid w:val="00663C6D"/>
    <w:rsid w:val="006714ED"/>
    <w:rsid w:val="006738B9"/>
    <w:rsid w:val="00674F9C"/>
    <w:rsid w:val="006751D2"/>
    <w:rsid w:val="006770CA"/>
    <w:rsid w:val="00686C3A"/>
    <w:rsid w:val="00690E9D"/>
    <w:rsid w:val="00697F82"/>
    <w:rsid w:val="006A0598"/>
    <w:rsid w:val="006A66DA"/>
    <w:rsid w:val="006A7394"/>
    <w:rsid w:val="006B2EDA"/>
    <w:rsid w:val="006B59B9"/>
    <w:rsid w:val="006C0EB6"/>
    <w:rsid w:val="006C0F37"/>
    <w:rsid w:val="006C748D"/>
    <w:rsid w:val="006D1D93"/>
    <w:rsid w:val="006D312D"/>
    <w:rsid w:val="006D330F"/>
    <w:rsid w:val="006D4100"/>
    <w:rsid w:val="006D6080"/>
    <w:rsid w:val="006E0C6A"/>
    <w:rsid w:val="006E1BD0"/>
    <w:rsid w:val="006E200D"/>
    <w:rsid w:val="006E3377"/>
    <w:rsid w:val="006E625F"/>
    <w:rsid w:val="006F5FD0"/>
    <w:rsid w:val="006F7885"/>
    <w:rsid w:val="007046C8"/>
    <w:rsid w:val="00706ADA"/>
    <w:rsid w:val="00706E7C"/>
    <w:rsid w:val="00707D29"/>
    <w:rsid w:val="00710A38"/>
    <w:rsid w:val="007121FB"/>
    <w:rsid w:val="007129D6"/>
    <w:rsid w:val="00712CB3"/>
    <w:rsid w:val="007135FE"/>
    <w:rsid w:val="00715755"/>
    <w:rsid w:val="007254A2"/>
    <w:rsid w:val="00731A9A"/>
    <w:rsid w:val="007471C5"/>
    <w:rsid w:val="00750FF8"/>
    <w:rsid w:val="00753FC2"/>
    <w:rsid w:val="00756C38"/>
    <w:rsid w:val="00761673"/>
    <w:rsid w:val="00761893"/>
    <w:rsid w:val="007653F4"/>
    <w:rsid w:val="00770822"/>
    <w:rsid w:val="00771F97"/>
    <w:rsid w:val="007727F3"/>
    <w:rsid w:val="007742B0"/>
    <w:rsid w:val="007874C8"/>
    <w:rsid w:val="007915EC"/>
    <w:rsid w:val="00793BAE"/>
    <w:rsid w:val="00794A92"/>
    <w:rsid w:val="00796976"/>
    <w:rsid w:val="00796CC5"/>
    <w:rsid w:val="007A04AC"/>
    <w:rsid w:val="007A4037"/>
    <w:rsid w:val="007C352C"/>
    <w:rsid w:val="007D51F2"/>
    <w:rsid w:val="007D6292"/>
    <w:rsid w:val="007D761E"/>
    <w:rsid w:val="007F095B"/>
    <w:rsid w:val="007F26E3"/>
    <w:rsid w:val="007F5383"/>
    <w:rsid w:val="007F6AA9"/>
    <w:rsid w:val="008006B4"/>
    <w:rsid w:val="00800827"/>
    <w:rsid w:val="0080610B"/>
    <w:rsid w:val="00810582"/>
    <w:rsid w:val="00813A48"/>
    <w:rsid w:val="008152EF"/>
    <w:rsid w:val="008162F6"/>
    <w:rsid w:val="00817895"/>
    <w:rsid w:val="00817B4A"/>
    <w:rsid w:val="008272C0"/>
    <w:rsid w:val="00827724"/>
    <w:rsid w:val="008323D3"/>
    <w:rsid w:val="008351FF"/>
    <w:rsid w:val="00836A3F"/>
    <w:rsid w:val="00836EF1"/>
    <w:rsid w:val="00845F81"/>
    <w:rsid w:val="00853928"/>
    <w:rsid w:val="00862885"/>
    <w:rsid w:val="0087086B"/>
    <w:rsid w:val="00881C2D"/>
    <w:rsid w:val="00891F56"/>
    <w:rsid w:val="00894E29"/>
    <w:rsid w:val="0089693D"/>
    <w:rsid w:val="008A1514"/>
    <w:rsid w:val="008B0830"/>
    <w:rsid w:val="008B51EF"/>
    <w:rsid w:val="008B77CD"/>
    <w:rsid w:val="008C3178"/>
    <w:rsid w:val="008C68A0"/>
    <w:rsid w:val="008D1243"/>
    <w:rsid w:val="008D3E45"/>
    <w:rsid w:val="008E2D12"/>
    <w:rsid w:val="008F294D"/>
    <w:rsid w:val="009055F3"/>
    <w:rsid w:val="009066B6"/>
    <w:rsid w:val="00907556"/>
    <w:rsid w:val="00913817"/>
    <w:rsid w:val="009243B5"/>
    <w:rsid w:val="00925F7F"/>
    <w:rsid w:val="009260B8"/>
    <w:rsid w:val="0092731B"/>
    <w:rsid w:val="009317C0"/>
    <w:rsid w:val="00933735"/>
    <w:rsid w:val="009352F4"/>
    <w:rsid w:val="00940E1D"/>
    <w:rsid w:val="009510CB"/>
    <w:rsid w:val="00952960"/>
    <w:rsid w:val="00954FB8"/>
    <w:rsid w:val="00956BA0"/>
    <w:rsid w:val="009707C4"/>
    <w:rsid w:val="00970A93"/>
    <w:rsid w:val="00970B01"/>
    <w:rsid w:val="00971962"/>
    <w:rsid w:val="00971CC5"/>
    <w:rsid w:val="00980AEA"/>
    <w:rsid w:val="00991002"/>
    <w:rsid w:val="00993897"/>
    <w:rsid w:val="00994EA3"/>
    <w:rsid w:val="009A38DE"/>
    <w:rsid w:val="009B06B5"/>
    <w:rsid w:val="009B69BE"/>
    <w:rsid w:val="009D1829"/>
    <w:rsid w:val="009E49AC"/>
    <w:rsid w:val="009E5BC1"/>
    <w:rsid w:val="009F0852"/>
    <w:rsid w:val="009F128B"/>
    <w:rsid w:val="009F12A5"/>
    <w:rsid w:val="009F5673"/>
    <w:rsid w:val="009F5FB4"/>
    <w:rsid w:val="00A00BD5"/>
    <w:rsid w:val="00A021B5"/>
    <w:rsid w:val="00A02E6B"/>
    <w:rsid w:val="00A03055"/>
    <w:rsid w:val="00A046E7"/>
    <w:rsid w:val="00A04B00"/>
    <w:rsid w:val="00A11931"/>
    <w:rsid w:val="00A171EA"/>
    <w:rsid w:val="00A22177"/>
    <w:rsid w:val="00A236A4"/>
    <w:rsid w:val="00A27281"/>
    <w:rsid w:val="00A31913"/>
    <w:rsid w:val="00A35081"/>
    <w:rsid w:val="00A36F1C"/>
    <w:rsid w:val="00A433A6"/>
    <w:rsid w:val="00A43E7A"/>
    <w:rsid w:val="00A46ED3"/>
    <w:rsid w:val="00A504E1"/>
    <w:rsid w:val="00A666EC"/>
    <w:rsid w:val="00A72E13"/>
    <w:rsid w:val="00A779FE"/>
    <w:rsid w:val="00A77B07"/>
    <w:rsid w:val="00A84E04"/>
    <w:rsid w:val="00A85E8A"/>
    <w:rsid w:val="00A94ED6"/>
    <w:rsid w:val="00A97B08"/>
    <w:rsid w:val="00AA5256"/>
    <w:rsid w:val="00AA7F22"/>
    <w:rsid w:val="00AB7F58"/>
    <w:rsid w:val="00AC0D0C"/>
    <w:rsid w:val="00AC4530"/>
    <w:rsid w:val="00AC7E0D"/>
    <w:rsid w:val="00AD1660"/>
    <w:rsid w:val="00AD1E4D"/>
    <w:rsid w:val="00AE1D8D"/>
    <w:rsid w:val="00AE4633"/>
    <w:rsid w:val="00AE6A5B"/>
    <w:rsid w:val="00AF0B6B"/>
    <w:rsid w:val="00AF412E"/>
    <w:rsid w:val="00AF7BB3"/>
    <w:rsid w:val="00B00363"/>
    <w:rsid w:val="00B063F9"/>
    <w:rsid w:val="00B06D60"/>
    <w:rsid w:val="00B112A1"/>
    <w:rsid w:val="00B14398"/>
    <w:rsid w:val="00B200AF"/>
    <w:rsid w:val="00B27B8B"/>
    <w:rsid w:val="00B33EE6"/>
    <w:rsid w:val="00B46840"/>
    <w:rsid w:val="00B503CB"/>
    <w:rsid w:val="00B50F8D"/>
    <w:rsid w:val="00B60EC5"/>
    <w:rsid w:val="00B644B9"/>
    <w:rsid w:val="00B650B7"/>
    <w:rsid w:val="00B738A7"/>
    <w:rsid w:val="00B74528"/>
    <w:rsid w:val="00B7586A"/>
    <w:rsid w:val="00B76008"/>
    <w:rsid w:val="00B766F9"/>
    <w:rsid w:val="00B805A5"/>
    <w:rsid w:val="00B83DA1"/>
    <w:rsid w:val="00B84AED"/>
    <w:rsid w:val="00B90EE0"/>
    <w:rsid w:val="00B92478"/>
    <w:rsid w:val="00B9793F"/>
    <w:rsid w:val="00BA0765"/>
    <w:rsid w:val="00BA44A3"/>
    <w:rsid w:val="00BA7C3E"/>
    <w:rsid w:val="00BB2689"/>
    <w:rsid w:val="00BB776B"/>
    <w:rsid w:val="00BC353E"/>
    <w:rsid w:val="00BD65BA"/>
    <w:rsid w:val="00BD69EF"/>
    <w:rsid w:val="00BE08EC"/>
    <w:rsid w:val="00BE3544"/>
    <w:rsid w:val="00BE595A"/>
    <w:rsid w:val="00BE5F29"/>
    <w:rsid w:val="00BE783C"/>
    <w:rsid w:val="00C00D44"/>
    <w:rsid w:val="00C03AF5"/>
    <w:rsid w:val="00C04FCE"/>
    <w:rsid w:val="00C067C5"/>
    <w:rsid w:val="00C0772E"/>
    <w:rsid w:val="00C147B2"/>
    <w:rsid w:val="00C14D56"/>
    <w:rsid w:val="00C171B6"/>
    <w:rsid w:val="00C2011B"/>
    <w:rsid w:val="00C2062A"/>
    <w:rsid w:val="00C25C49"/>
    <w:rsid w:val="00C30183"/>
    <w:rsid w:val="00C316FC"/>
    <w:rsid w:val="00C3398A"/>
    <w:rsid w:val="00C3644F"/>
    <w:rsid w:val="00C36666"/>
    <w:rsid w:val="00C43AAC"/>
    <w:rsid w:val="00C460D8"/>
    <w:rsid w:val="00C563F4"/>
    <w:rsid w:val="00C61B8C"/>
    <w:rsid w:val="00C712DE"/>
    <w:rsid w:val="00C836E5"/>
    <w:rsid w:val="00C83C65"/>
    <w:rsid w:val="00C840D0"/>
    <w:rsid w:val="00C867B9"/>
    <w:rsid w:val="00CA3B1B"/>
    <w:rsid w:val="00CB23E3"/>
    <w:rsid w:val="00CB759D"/>
    <w:rsid w:val="00CB7AAE"/>
    <w:rsid w:val="00CB7EC7"/>
    <w:rsid w:val="00CC0A41"/>
    <w:rsid w:val="00CC3BA0"/>
    <w:rsid w:val="00CC48C9"/>
    <w:rsid w:val="00CC73E5"/>
    <w:rsid w:val="00CD765A"/>
    <w:rsid w:val="00CE49A1"/>
    <w:rsid w:val="00CE7BC1"/>
    <w:rsid w:val="00CF36D7"/>
    <w:rsid w:val="00CF759C"/>
    <w:rsid w:val="00D00216"/>
    <w:rsid w:val="00D011CD"/>
    <w:rsid w:val="00D06E21"/>
    <w:rsid w:val="00D14A9D"/>
    <w:rsid w:val="00D17A30"/>
    <w:rsid w:val="00D225CC"/>
    <w:rsid w:val="00D22682"/>
    <w:rsid w:val="00D240C3"/>
    <w:rsid w:val="00D2786B"/>
    <w:rsid w:val="00D32849"/>
    <w:rsid w:val="00D33DD9"/>
    <w:rsid w:val="00D434A7"/>
    <w:rsid w:val="00D45F34"/>
    <w:rsid w:val="00D46724"/>
    <w:rsid w:val="00D517A4"/>
    <w:rsid w:val="00D51C7E"/>
    <w:rsid w:val="00D54382"/>
    <w:rsid w:val="00D549F4"/>
    <w:rsid w:val="00D57A3D"/>
    <w:rsid w:val="00D64101"/>
    <w:rsid w:val="00D8773C"/>
    <w:rsid w:val="00D93082"/>
    <w:rsid w:val="00D97139"/>
    <w:rsid w:val="00DA0ABA"/>
    <w:rsid w:val="00DA28BE"/>
    <w:rsid w:val="00DC0253"/>
    <w:rsid w:val="00DC4F70"/>
    <w:rsid w:val="00DC753D"/>
    <w:rsid w:val="00DD0CD4"/>
    <w:rsid w:val="00DF04F0"/>
    <w:rsid w:val="00DF2750"/>
    <w:rsid w:val="00E147D3"/>
    <w:rsid w:val="00E1782A"/>
    <w:rsid w:val="00E17CCF"/>
    <w:rsid w:val="00E21BC3"/>
    <w:rsid w:val="00E23A94"/>
    <w:rsid w:val="00E30BB5"/>
    <w:rsid w:val="00E31447"/>
    <w:rsid w:val="00E422A2"/>
    <w:rsid w:val="00E44018"/>
    <w:rsid w:val="00E5220B"/>
    <w:rsid w:val="00E6172B"/>
    <w:rsid w:val="00E62205"/>
    <w:rsid w:val="00E64095"/>
    <w:rsid w:val="00E66A55"/>
    <w:rsid w:val="00E713DA"/>
    <w:rsid w:val="00E72AF7"/>
    <w:rsid w:val="00E813B7"/>
    <w:rsid w:val="00E82874"/>
    <w:rsid w:val="00E845AC"/>
    <w:rsid w:val="00E859A7"/>
    <w:rsid w:val="00E867FC"/>
    <w:rsid w:val="00E9047D"/>
    <w:rsid w:val="00EA0ACE"/>
    <w:rsid w:val="00EA399C"/>
    <w:rsid w:val="00EB4C19"/>
    <w:rsid w:val="00EB6BBC"/>
    <w:rsid w:val="00EC1215"/>
    <w:rsid w:val="00EC642F"/>
    <w:rsid w:val="00EC7EB7"/>
    <w:rsid w:val="00ED5FA0"/>
    <w:rsid w:val="00EE0A07"/>
    <w:rsid w:val="00EE6E92"/>
    <w:rsid w:val="00EF03C9"/>
    <w:rsid w:val="00EF0A8C"/>
    <w:rsid w:val="00EF6A28"/>
    <w:rsid w:val="00EF6FBF"/>
    <w:rsid w:val="00F014D9"/>
    <w:rsid w:val="00F05BF1"/>
    <w:rsid w:val="00F07EE2"/>
    <w:rsid w:val="00F1778E"/>
    <w:rsid w:val="00F17A90"/>
    <w:rsid w:val="00F233FF"/>
    <w:rsid w:val="00F27707"/>
    <w:rsid w:val="00F27C45"/>
    <w:rsid w:val="00F324DE"/>
    <w:rsid w:val="00F33539"/>
    <w:rsid w:val="00F33C45"/>
    <w:rsid w:val="00F46873"/>
    <w:rsid w:val="00F4786D"/>
    <w:rsid w:val="00F504CC"/>
    <w:rsid w:val="00F50E8B"/>
    <w:rsid w:val="00F60220"/>
    <w:rsid w:val="00F77C8A"/>
    <w:rsid w:val="00F86AAA"/>
    <w:rsid w:val="00F9055E"/>
    <w:rsid w:val="00F91683"/>
    <w:rsid w:val="00FA00C3"/>
    <w:rsid w:val="00FA17FC"/>
    <w:rsid w:val="00FA41D2"/>
    <w:rsid w:val="00FA478A"/>
    <w:rsid w:val="00FA6C92"/>
    <w:rsid w:val="00FB17AC"/>
    <w:rsid w:val="00FB41D6"/>
    <w:rsid w:val="00FC622D"/>
    <w:rsid w:val="00FD0BC2"/>
    <w:rsid w:val="00FD7C42"/>
    <w:rsid w:val="00FE24C1"/>
    <w:rsid w:val="00FE4D9A"/>
    <w:rsid w:val="00FE4E4B"/>
    <w:rsid w:val="00FE62A5"/>
    <w:rsid w:val="00FE6A9C"/>
    <w:rsid w:val="00FE6CB8"/>
    <w:rsid w:val="00FF1872"/>
    <w:rsid w:val="00FF25E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8721"/>
    <o:shapelayout v:ext="edit">
      <o:idmap v:ext="edit" data="1"/>
    </o:shapelayout>
  </w:shapeDefaults>
  <w:decimalSymbol w:val="."/>
  <w:listSeparator w:val=","/>
  <w14:docId w14:val="3CA0117A"/>
  <w15:chartTrackingRefBased/>
  <w15:docId w15:val="{64E652A6-BEF2-46A4-8134-DDEDA379EC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qFormat="1"/>
    <w:lsdException w:name="Title" w:qFormat="1"/>
    <w:lsdException w:name="Subtitle" w:qFormat="1"/>
    <w:lsdException w:name="Strong"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spacing w:before="100" w:after="100"/>
    </w:pPr>
    <w:rPr>
      <w:snapToGrid w:val="0"/>
      <w:sz w:val="24"/>
      <w:lang w:val="en-US" w:eastAsia="en-US"/>
    </w:rPr>
  </w:style>
  <w:style w:type="paragraph" w:styleId="Heading2">
    <w:name w:val="heading 2"/>
    <w:basedOn w:val="Normal"/>
    <w:next w:val="Normal"/>
    <w:qFormat/>
    <w:rsid w:val="007D6292"/>
    <w:pPr>
      <w:keepNext/>
      <w:widowControl/>
      <w:spacing w:before="120" w:after="120"/>
      <w:outlineLvl w:val="1"/>
    </w:pPr>
    <w:rPr>
      <w:rFonts w:ascii="Arial" w:hAnsi="Arial"/>
      <w:sz w:val="20"/>
      <w:lang w:val="fr-BE"/>
    </w:rPr>
  </w:style>
  <w:style w:type="paragraph" w:styleId="Heading4">
    <w:name w:val="heading 4"/>
    <w:basedOn w:val="Normal"/>
    <w:next w:val="Normal"/>
    <w:link w:val="Heading4Char"/>
    <w:semiHidden/>
    <w:unhideWhenUsed/>
    <w:qFormat/>
    <w:rsid w:val="004916FF"/>
    <w:pPr>
      <w:keepNext/>
      <w:spacing w:before="240" w:after="60"/>
      <w:outlineLvl w:val="3"/>
    </w:pPr>
    <w:rPr>
      <w:rFonts w:asciiTheme="minorHAnsi" w:eastAsiaTheme="minorEastAsia" w:hAnsiTheme="minorHAnsi" w:cstheme="minorBid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initionTerm">
    <w:name w:val="Definition Term"/>
    <w:basedOn w:val="Normal"/>
    <w:next w:val="DefinitionList"/>
    <w:pPr>
      <w:spacing w:before="0" w:after="0"/>
    </w:pPr>
  </w:style>
  <w:style w:type="paragraph" w:customStyle="1" w:styleId="DefinitionList">
    <w:name w:val="Definition List"/>
    <w:basedOn w:val="Normal"/>
    <w:next w:val="DefinitionTerm"/>
    <w:pPr>
      <w:spacing w:before="0" w:after="0"/>
      <w:ind w:left="360"/>
    </w:pPr>
  </w:style>
  <w:style w:type="character" w:customStyle="1" w:styleId="Definition">
    <w:name w:val="Definition"/>
    <w:rPr>
      <w:i/>
    </w:rPr>
  </w:style>
  <w:style w:type="paragraph" w:customStyle="1" w:styleId="H1">
    <w:name w:val="H1"/>
    <w:basedOn w:val="Normal"/>
    <w:next w:val="Normal"/>
    <w:pPr>
      <w:keepNext/>
      <w:outlineLvl w:val="1"/>
    </w:pPr>
    <w:rPr>
      <w:b/>
      <w:kern w:val="36"/>
      <w:sz w:val="48"/>
    </w:rPr>
  </w:style>
  <w:style w:type="paragraph" w:customStyle="1" w:styleId="H2">
    <w:name w:val="H2"/>
    <w:basedOn w:val="Normal"/>
    <w:next w:val="Normal"/>
    <w:pPr>
      <w:keepNext/>
      <w:outlineLvl w:val="2"/>
    </w:pPr>
    <w:rPr>
      <w:b/>
      <w:sz w:val="36"/>
    </w:rPr>
  </w:style>
  <w:style w:type="paragraph" w:customStyle="1" w:styleId="H3">
    <w:name w:val="H3"/>
    <w:basedOn w:val="Normal"/>
    <w:next w:val="Normal"/>
    <w:pPr>
      <w:keepNext/>
      <w:outlineLvl w:val="3"/>
    </w:pPr>
    <w:rPr>
      <w:b/>
      <w:sz w:val="28"/>
    </w:rPr>
  </w:style>
  <w:style w:type="paragraph" w:customStyle="1" w:styleId="H4">
    <w:name w:val="H4"/>
    <w:basedOn w:val="Normal"/>
    <w:next w:val="Normal"/>
    <w:pPr>
      <w:keepNext/>
      <w:outlineLvl w:val="4"/>
    </w:pPr>
    <w:rPr>
      <w:b/>
    </w:rPr>
  </w:style>
  <w:style w:type="paragraph" w:customStyle="1" w:styleId="H5">
    <w:name w:val="H5"/>
    <w:basedOn w:val="Normal"/>
    <w:next w:val="Normal"/>
    <w:pPr>
      <w:keepNext/>
      <w:outlineLvl w:val="5"/>
    </w:pPr>
    <w:rPr>
      <w:b/>
      <w:sz w:val="20"/>
    </w:rPr>
  </w:style>
  <w:style w:type="paragraph" w:customStyle="1" w:styleId="H6">
    <w:name w:val="H6"/>
    <w:basedOn w:val="Normal"/>
    <w:next w:val="Normal"/>
    <w:pPr>
      <w:keepNext/>
      <w:outlineLvl w:val="6"/>
    </w:pPr>
    <w:rPr>
      <w:b/>
      <w:sz w:val="16"/>
    </w:rPr>
  </w:style>
  <w:style w:type="paragraph" w:customStyle="1" w:styleId="Address">
    <w:name w:val="Address"/>
    <w:basedOn w:val="Normal"/>
    <w:next w:val="Normal"/>
    <w:pPr>
      <w:spacing w:before="0" w:after="0"/>
    </w:pPr>
    <w:rPr>
      <w:i/>
    </w:rPr>
  </w:style>
  <w:style w:type="paragraph" w:customStyle="1" w:styleId="Blockquote">
    <w:name w:val="Blockquote"/>
    <w:basedOn w:val="Normal"/>
    <w:pPr>
      <w:ind w:left="360" w:right="360"/>
    </w:pPr>
  </w:style>
  <w:style w:type="character" w:customStyle="1" w:styleId="CITE">
    <w:name w:val="CITE"/>
    <w:rPr>
      <w:i/>
    </w:rPr>
  </w:style>
  <w:style w:type="character" w:customStyle="1" w:styleId="CODE">
    <w:name w:val="CODE"/>
    <w:rPr>
      <w:rFonts w:ascii="Courier New" w:hAnsi="Courier New"/>
      <w:sz w:val="20"/>
    </w:rPr>
  </w:style>
  <w:style w:type="character" w:styleId="Emphasis">
    <w:name w:val="Emphasis"/>
    <w:uiPriority w:val="20"/>
    <w:qFormat/>
    <w:rPr>
      <w:i/>
    </w:rPr>
  </w:style>
  <w:style w:type="character" w:styleId="Hyperlink">
    <w:name w:val="Hyperlink"/>
    <w:rPr>
      <w:color w:val="0000FF"/>
      <w:u w:val="single"/>
    </w:rPr>
  </w:style>
  <w:style w:type="character" w:styleId="FollowedHyperlink">
    <w:name w:val="FollowedHyperlink"/>
    <w:rPr>
      <w:color w:val="800080"/>
      <w:u w:val="single"/>
    </w:rPr>
  </w:style>
  <w:style w:type="character" w:customStyle="1" w:styleId="Keyboard">
    <w:name w:val="Keyboard"/>
    <w:rPr>
      <w:rFonts w:ascii="Courier New" w:hAnsi="Courier New"/>
      <w:b/>
      <w:sz w:val="20"/>
    </w:rPr>
  </w:style>
  <w:style w:type="paragraph" w:customStyle="1" w:styleId="Preformatted">
    <w:name w:val="Preformatted"/>
    <w:basedOn w:val="Normal"/>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pPr>
    <w:rPr>
      <w:rFonts w:ascii="Courier New" w:hAnsi="Courier New"/>
      <w:sz w:val="20"/>
    </w:rPr>
  </w:style>
  <w:style w:type="paragraph" w:styleId="z-BottomofForm">
    <w:name w:val="HTML Bottom of Form"/>
    <w:next w:val="Normal"/>
    <w:hidden/>
    <w:pPr>
      <w:widowControl w:val="0"/>
      <w:pBdr>
        <w:top w:val="double" w:sz="2" w:space="0" w:color="000000"/>
      </w:pBdr>
      <w:jc w:val="center"/>
    </w:pPr>
    <w:rPr>
      <w:rFonts w:ascii="Arial" w:hAnsi="Arial"/>
      <w:snapToGrid w:val="0"/>
      <w:vanish/>
      <w:sz w:val="16"/>
      <w:lang w:val="en-US" w:eastAsia="en-US"/>
    </w:rPr>
  </w:style>
  <w:style w:type="paragraph" w:styleId="z-TopofForm">
    <w:name w:val="HTML Top of Form"/>
    <w:next w:val="Normal"/>
    <w:hidden/>
    <w:pPr>
      <w:widowControl w:val="0"/>
      <w:pBdr>
        <w:bottom w:val="double" w:sz="2" w:space="0" w:color="000000"/>
      </w:pBdr>
      <w:jc w:val="center"/>
    </w:pPr>
    <w:rPr>
      <w:rFonts w:ascii="Arial" w:hAnsi="Arial"/>
      <w:snapToGrid w:val="0"/>
      <w:vanish/>
      <w:sz w:val="16"/>
      <w:lang w:val="en-US" w:eastAsia="en-US"/>
    </w:rPr>
  </w:style>
  <w:style w:type="character" w:customStyle="1" w:styleId="Sample">
    <w:name w:val="Sample"/>
    <w:rPr>
      <w:rFonts w:ascii="Courier New" w:hAnsi="Courier New"/>
    </w:rPr>
  </w:style>
  <w:style w:type="character" w:styleId="Strong">
    <w:name w:val="Strong"/>
    <w:qFormat/>
    <w:rPr>
      <w:b/>
    </w:rPr>
  </w:style>
  <w:style w:type="character" w:customStyle="1" w:styleId="Typewriter">
    <w:name w:val="Typewriter"/>
    <w:rPr>
      <w:rFonts w:ascii="Courier New" w:hAnsi="Courier New"/>
      <w:sz w:val="20"/>
    </w:rPr>
  </w:style>
  <w:style w:type="character" w:customStyle="1" w:styleId="Variable">
    <w:name w:val="Variable"/>
    <w:rPr>
      <w:i/>
    </w:rPr>
  </w:style>
  <w:style w:type="character" w:customStyle="1" w:styleId="HTMLMarkup">
    <w:name w:val="HTML Markup"/>
    <w:rPr>
      <w:vanish/>
      <w:color w:val="FF0000"/>
    </w:rPr>
  </w:style>
  <w:style w:type="character" w:customStyle="1" w:styleId="Comment">
    <w:name w:val="Comment"/>
    <w:rPr>
      <w:vanish/>
    </w:rPr>
  </w:style>
  <w:style w:type="paragraph" w:styleId="DocumentMap">
    <w:name w:val="Document Map"/>
    <w:basedOn w:val="Normal"/>
    <w:semiHidden/>
    <w:pPr>
      <w:shd w:val="clear" w:color="auto" w:fill="000080"/>
    </w:pPr>
    <w:rPr>
      <w:rFonts w:ascii="Tahoma" w:hAnsi="Tahoma"/>
    </w:rPr>
  </w:style>
  <w:style w:type="paragraph" w:styleId="Header">
    <w:name w:val="header"/>
    <w:basedOn w:val="Normal"/>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rsid w:val="007F095B"/>
  </w:style>
  <w:style w:type="paragraph" w:styleId="BodyText3">
    <w:name w:val="Body Text 3"/>
    <w:basedOn w:val="Normal"/>
    <w:rsid w:val="007D6292"/>
    <w:pPr>
      <w:widowControl/>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pPr>
    <w:rPr>
      <w:rFonts w:ascii="Arial" w:hAnsi="Arial"/>
      <w:b/>
      <w:lang w:val="en-GB"/>
    </w:rPr>
  </w:style>
  <w:style w:type="paragraph" w:styleId="FootnoteText">
    <w:name w:val="footnote text"/>
    <w:basedOn w:val="Normal"/>
    <w:link w:val="FootnoteTextChar"/>
    <w:uiPriority w:val="99"/>
    <w:rsid w:val="001951FE"/>
    <w:rPr>
      <w:sz w:val="20"/>
    </w:rPr>
  </w:style>
  <w:style w:type="character" w:styleId="FootnoteReference">
    <w:name w:val="footnote reference"/>
    <w:uiPriority w:val="99"/>
    <w:qFormat/>
    <w:rsid w:val="001951FE"/>
    <w:rPr>
      <w:vertAlign w:val="superscript"/>
    </w:rPr>
  </w:style>
  <w:style w:type="character" w:customStyle="1" w:styleId="FooterChar">
    <w:name w:val="Footer Char"/>
    <w:link w:val="Footer"/>
    <w:rsid w:val="007727F3"/>
    <w:rPr>
      <w:snapToGrid w:val="0"/>
      <w:sz w:val="24"/>
      <w:lang w:val="en-US" w:eastAsia="en-US"/>
    </w:rPr>
  </w:style>
  <w:style w:type="paragraph" w:styleId="BalloonText">
    <w:name w:val="Balloon Text"/>
    <w:basedOn w:val="Normal"/>
    <w:link w:val="BalloonTextChar"/>
    <w:rsid w:val="00D240C3"/>
    <w:pPr>
      <w:spacing w:before="0" w:after="0"/>
    </w:pPr>
    <w:rPr>
      <w:rFonts w:ascii="Tahoma" w:hAnsi="Tahoma" w:cs="Tahoma"/>
      <w:sz w:val="16"/>
      <w:szCs w:val="16"/>
    </w:rPr>
  </w:style>
  <w:style w:type="character" w:customStyle="1" w:styleId="BalloonTextChar">
    <w:name w:val="Balloon Text Char"/>
    <w:link w:val="BalloonText"/>
    <w:rsid w:val="00D240C3"/>
    <w:rPr>
      <w:rFonts w:ascii="Tahoma" w:hAnsi="Tahoma" w:cs="Tahoma"/>
      <w:snapToGrid w:val="0"/>
      <w:sz w:val="16"/>
      <w:szCs w:val="16"/>
      <w:lang w:val="en-US" w:eastAsia="en-US"/>
    </w:rPr>
  </w:style>
  <w:style w:type="character" w:styleId="CommentReference">
    <w:name w:val="annotation reference"/>
    <w:rsid w:val="009B69BE"/>
    <w:rPr>
      <w:sz w:val="16"/>
      <w:szCs w:val="16"/>
    </w:rPr>
  </w:style>
  <w:style w:type="paragraph" w:styleId="CommentText">
    <w:name w:val="annotation text"/>
    <w:basedOn w:val="Normal"/>
    <w:link w:val="CommentTextChar"/>
    <w:rsid w:val="009B69BE"/>
    <w:rPr>
      <w:sz w:val="20"/>
    </w:rPr>
  </w:style>
  <w:style w:type="character" w:customStyle="1" w:styleId="CommentTextChar">
    <w:name w:val="Comment Text Char"/>
    <w:link w:val="CommentText"/>
    <w:rsid w:val="009B69BE"/>
    <w:rPr>
      <w:snapToGrid w:val="0"/>
      <w:lang w:val="en-US" w:eastAsia="en-US"/>
    </w:rPr>
  </w:style>
  <w:style w:type="paragraph" w:styleId="CommentSubject">
    <w:name w:val="annotation subject"/>
    <w:basedOn w:val="CommentText"/>
    <w:next w:val="CommentText"/>
    <w:link w:val="CommentSubjectChar"/>
    <w:rsid w:val="009B69BE"/>
    <w:rPr>
      <w:b/>
      <w:bCs/>
    </w:rPr>
  </w:style>
  <w:style w:type="character" w:customStyle="1" w:styleId="CommentSubjectChar">
    <w:name w:val="Comment Subject Char"/>
    <w:link w:val="CommentSubject"/>
    <w:rsid w:val="009B69BE"/>
    <w:rPr>
      <w:b/>
      <w:bCs/>
      <w:snapToGrid w:val="0"/>
      <w:lang w:val="en-US" w:eastAsia="en-US"/>
    </w:rPr>
  </w:style>
  <w:style w:type="paragraph" w:customStyle="1" w:styleId="PRAGHeading2">
    <w:name w:val="PRAG Heading 2"/>
    <w:basedOn w:val="Normal"/>
    <w:rsid w:val="00971962"/>
    <w:pPr>
      <w:numPr>
        <w:numId w:val="1"/>
      </w:numPr>
    </w:pPr>
  </w:style>
  <w:style w:type="paragraph" w:styleId="Subtitle">
    <w:name w:val="Subtitle"/>
    <w:basedOn w:val="Normal"/>
    <w:link w:val="SubtitleChar"/>
    <w:qFormat/>
    <w:rsid w:val="00A36F1C"/>
    <w:pPr>
      <w:widowControl/>
      <w:spacing w:before="0" w:after="0"/>
      <w:jc w:val="center"/>
    </w:pPr>
    <w:rPr>
      <w:b/>
      <w:snapToGrid/>
      <w:sz w:val="28"/>
      <w:lang w:val="fr-BE" w:eastAsia="en-GB"/>
    </w:rPr>
  </w:style>
  <w:style w:type="character" w:customStyle="1" w:styleId="SubtitleChar">
    <w:name w:val="Subtitle Char"/>
    <w:link w:val="Subtitle"/>
    <w:rsid w:val="00A36F1C"/>
    <w:rPr>
      <w:b/>
      <w:sz w:val="28"/>
      <w:lang w:val="fr-BE"/>
    </w:rPr>
  </w:style>
  <w:style w:type="character" w:customStyle="1" w:styleId="FootnoteTextChar">
    <w:name w:val="Footnote Text Char"/>
    <w:link w:val="FootnoteText"/>
    <w:uiPriority w:val="99"/>
    <w:rsid w:val="00B9793F"/>
    <w:rPr>
      <w:snapToGrid w:val="0"/>
      <w:lang w:val="en-US" w:eastAsia="en-US"/>
    </w:rPr>
  </w:style>
  <w:style w:type="character" w:customStyle="1" w:styleId="normaltextrun">
    <w:name w:val="normaltextrun"/>
    <w:rsid w:val="00B9793F"/>
  </w:style>
  <w:style w:type="character" w:customStyle="1" w:styleId="eop">
    <w:name w:val="eop"/>
    <w:rsid w:val="00B9793F"/>
  </w:style>
  <w:style w:type="paragraph" w:customStyle="1" w:styleId="paragraph">
    <w:name w:val="paragraph"/>
    <w:basedOn w:val="Normal"/>
    <w:rsid w:val="00B9793F"/>
    <w:pPr>
      <w:widowControl/>
      <w:spacing w:beforeAutospacing="1" w:afterAutospacing="1"/>
    </w:pPr>
    <w:rPr>
      <w:snapToGrid/>
      <w:szCs w:val="24"/>
      <w:lang w:val="fr-BE" w:eastAsia="fr-BE"/>
    </w:rPr>
  </w:style>
  <w:style w:type="character" w:customStyle="1" w:styleId="highlight">
    <w:name w:val="highlight"/>
    <w:rsid w:val="00B9793F"/>
    <w:rPr>
      <w:rFonts w:cs="Times New Roman"/>
    </w:rPr>
  </w:style>
  <w:style w:type="paragraph" w:styleId="ListParagraph">
    <w:name w:val="List Paragraph"/>
    <w:basedOn w:val="Normal"/>
    <w:uiPriority w:val="34"/>
    <w:qFormat/>
    <w:rsid w:val="00B9793F"/>
    <w:pPr>
      <w:ind w:left="720"/>
    </w:pPr>
  </w:style>
  <w:style w:type="paragraph" w:styleId="Revision">
    <w:name w:val="Revision"/>
    <w:hidden/>
    <w:uiPriority w:val="99"/>
    <w:semiHidden/>
    <w:rsid w:val="00D97139"/>
    <w:rPr>
      <w:snapToGrid w:val="0"/>
      <w:sz w:val="24"/>
      <w:lang w:val="en-US" w:eastAsia="en-US"/>
    </w:rPr>
  </w:style>
  <w:style w:type="character" w:customStyle="1" w:styleId="Heading4Char">
    <w:name w:val="Heading 4 Char"/>
    <w:basedOn w:val="DefaultParagraphFont"/>
    <w:link w:val="Heading4"/>
    <w:semiHidden/>
    <w:rsid w:val="004916FF"/>
    <w:rPr>
      <w:rFonts w:asciiTheme="minorHAnsi" w:eastAsiaTheme="minorEastAsia" w:hAnsiTheme="minorHAnsi" w:cstheme="minorBidi"/>
      <w:b/>
      <w:bCs/>
      <w:snapToGrid w:val="0"/>
      <w:sz w:val="28"/>
      <w:szCs w:val="2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8607059">
      <w:bodyDiv w:val="1"/>
      <w:marLeft w:val="0"/>
      <w:marRight w:val="0"/>
      <w:marTop w:val="0"/>
      <w:marBottom w:val="0"/>
      <w:divBdr>
        <w:top w:val="none" w:sz="0" w:space="0" w:color="auto"/>
        <w:left w:val="none" w:sz="0" w:space="0" w:color="auto"/>
        <w:bottom w:val="none" w:sz="0" w:space="0" w:color="auto"/>
        <w:right w:val="none" w:sz="0" w:space="0" w:color="auto"/>
      </w:divBdr>
    </w:div>
    <w:div w:id="473184801">
      <w:bodyDiv w:val="1"/>
      <w:marLeft w:val="0"/>
      <w:marRight w:val="0"/>
      <w:marTop w:val="0"/>
      <w:marBottom w:val="0"/>
      <w:divBdr>
        <w:top w:val="none" w:sz="0" w:space="0" w:color="auto"/>
        <w:left w:val="none" w:sz="0" w:space="0" w:color="auto"/>
        <w:bottom w:val="none" w:sz="0" w:space="0" w:color="auto"/>
        <w:right w:val="none" w:sz="0" w:space="0" w:color="auto"/>
      </w:divBdr>
    </w:div>
    <w:div w:id="708455643">
      <w:bodyDiv w:val="1"/>
      <w:marLeft w:val="0"/>
      <w:marRight w:val="0"/>
      <w:marTop w:val="0"/>
      <w:marBottom w:val="0"/>
      <w:divBdr>
        <w:top w:val="none" w:sz="0" w:space="0" w:color="auto"/>
        <w:left w:val="none" w:sz="0" w:space="0" w:color="auto"/>
        <w:bottom w:val="none" w:sz="0" w:space="0" w:color="auto"/>
        <w:right w:val="none" w:sz="0" w:space="0" w:color="auto"/>
      </w:divBdr>
    </w:div>
    <w:div w:id="1042901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ikis.ec.europa.eu/display/ExactExternalWiki/Annexes"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ec.europa.eu/budget/graphs/inforeuro.html" TargetMode="External"/><Relationship Id="rId4" Type="http://schemas.openxmlformats.org/officeDocument/2006/relationships/settings" Target="settings.xml"/><Relationship Id="rId9" Type="http://schemas.openxmlformats.org/officeDocument/2006/relationships/hyperlink" Target="https://wikis.ec.europa.eu/display/ExactExternalWiki/Annex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3CEF44-87CB-45A4-B92B-2C27E993AE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575</TotalTime>
  <Pages>4</Pages>
  <Words>1525</Words>
  <Characters>8941</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Procurement notice for a service contract</vt:lpstr>
    </vt:vector>
  </TitlesOfParts>
  <Company>European Commission</Company>
  <LinksUpToDate>false</LinksUpToDate>
  <CharactersWithSpaces>10446</CharactersWithSpaces>
  <SharedDoc>false</SharedDoc>
  <HLinks>
    <vt:vector size="12" baseType="variant">
      <vt:variant>
        <vt:i4>5308446</vt:i4>
      </vt:variant>
      <vt:variant>
        <vt:i4>3</vt:i4>
      </vt:variant>
      <vt:variant>
        <vt:i4>0</vt:i4>
      </vt:variant>
      <vt:variant>
        <vt:i4>5</vt:i4>
      </vt:variant>
      <vt:variant>
        <vt:lpwstr>http://ec.europa.eu/europeaid/prag/annexes.do?chapterTitleCode=A</vt:lpwstr>
      </vt:variant>
      <vt:variant>
        <vt:lpwstr/>
      </vt:variant>
      <vt:variant>
        <vt:i4>1572957</vt:i4>
      </vt:variant>
      <vt:variant>
        <vt:i4>0</vt:i4>
      </vt:variant>
      <vt:variant>
        <vt:i4>0</vt:i4>
      </vt:variant>
      <vt:variant>
        <vt:i4>5</vt:i4>
      </vt:variant>
      <vt:variant>
        <vt:lpwstr>http://ec.europa.eu/europeaid/prag/annexes.do?group=B</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Procurement notice for a service contract</dc:title>
  <dc:subject/>
  <dc:creator>ramatje</dc:creator>
  <cp:keywords/>
  <cp:lastModifiedBy>Hp</cp:lastModifiedBy>
  <cp:revision>36</cp:revision>
  <cp:lastPrinted>2016-05-31T08:36:00Z</cp:lastPrinted>
  <dcterms:created xsi:type="dcterms:W3CDTF">2023-02-27T19:56:00Z</dcterms:created>
  <dcterms:modified xsi:type="dcterms:W3CDTF">2024-04-29T18:56:00Z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ENERATOR">
    <vt:lpwstr>Microsoft FrontPage 3.0</vt:lpwstr>
  </property>
  <property fmtid="{D5CDD505-2E9C-101B-9397-08002B2CF9AE}" pid="3" name="Checked by">
    <vt:lpwstr>duboile</vt:lpwstr>
  </property>
</Properties>
</file>