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1"/>
          <w:headerReference w:type="default" r:id="rId12"/>
          <w:footerReference w:type="even" r:id="rId13"/>
          <w:footerReference w:type="default" r:id="rId14"/>
          <w:headerReference w:type="first" r:id="rId15"/>
          <w:footerReference w:type="first" r:id="rId16"/>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7F00D7" w:rsidRDefault="00D81857" w:rsidP="00A4001B">
      <w:pPr>
        <w:keepNext/>
        <w:keepLines/>
        <w:rPr>
          <w:rFonts w:ascii="Times New Roman" w:hAnsi="Times New Roman"/>
          <w:color w:val="000000" w:themeColor="text1"/>
          <w:sz w:val="22"/>
          <w:szCs w:val="22"/>
        </w:rPr>
      </w:pPr>
      <w:r w:rsidRPr="007F00D7">
        <w:rPr>
          <w:rFonts w:ascii="Times New Roman" w:hAnsi="Times New Roman"/>
          <w:color w:val="000000" w:themeColor="text1"/>
          <w:sz w:val="22"/>
          <w:szCs w:val="22"/>
        </w:rPr>
        <w:t xml:space="preserve">The </w:t>
      </w:r>
      <w:r w:rsidR="00312C82" w:rsidRPr="007F00D7">
        <w:rPr>
          <w:rFonts w:ascii="Times New Roman" w:hAnsi="Times New Roman"/>
          <w:color w:val="000000" w:themeColor="text1"/>
          <w:sz w:val="22"/>
          <w:szCs w:val="22"/>
        </w:rPr>
        <w:t>specific objective</w:t>
      </w:r>
      <w:r w:rsidR="00861CF2" w:rsidRPr="007F00D7">
        <w:rPr>
          <w:rFonts w:ascii="Times New Roman" w:hAnsi="Times New Roman"/>
          <w:color w:val="000000" w:themeColor="text1"/>
          <w:sz w:val="22"/>
          <w:szCs w:val="22"/>
        </w:rPr>
        <w:t>s (outcomes)</w:t>
      </w:r>
      <w:r w:rsidR="00312C82" w:rsidRPr="007F00D7">
        <w:rPr>
          <w:rFonts w:ascii="Times New Roman" w:hAnsi="Times New Roman"/>
          <w:color w:val="000000" w:themeColor="text1"/>
          <w:sz w:val="22"/>
          <w:szCs w:val="22"/>
        </w:rPr>
        <w:t xml:space="preserve"> </w:t>
      </w:r>
      <w:r w:rsidRPr="007F00D7">
        <w:rPr>
          <w:rFonts w:ascii="Times New Roman" w:hAnsi="Times New Roman"/>
          <w:color w:val="000000" w:themeColor="text1"/>
          <w:sz w:val="22"/>
          <w:szCs w:val="22"/>
        </w:rPr>
        <w:t>of this contract</w:t>
      </w:r>
      <w:r w:rsidR="00CB40EC" w:rsidRPr="007F00D7">
        <w:rPr>
          <w:rFonts w:ascii="Times New Roman" w:hAnsi="Times New Roman"/>
          <w:color w:val="000000" w:themeColor="text1"/>
          <w:sz w:val="22"/>
          <w:szCs w:val="22"/>
        </w:rPr>
        <w:t xml:space="preserve"> </w:t>
      </w:r>
      <w:r w:rsidR="00861CF2" w:rsidRPr="007F00D7">
        <w:rPr>
          <w:rFonts w:ascii="Times New Roman" w:hAnsi="Times New Roman"/>
          <w:color w:val="000000" w:themeColor="text1"/>
          <w:sz w:val="22"/>
          <w:szCs w:val="22"/>
        </w:rPr>
        <w:t>are</w:t>
      </w:r>
      <w:r w:rsidRPr="007F00D7">
        <w:rPr>
          <w:rFonts w:ascii="Times New Roman" w:hAnsi="Times New Roman"/>
          <w:color w:val="000000" w:themeColor="text1"/>
          <w:sz w:val="22"/>
          <w:szCs w:val="22"/>
        </w:rPr>
        <w:t xml:space="preserve"> as follows:</w:t>
      </w:r>
    </w:p>
    <w:p w14:paraId="64F17601" w14:textId="15995902" w:rsidR="00861CF2" w:rsidRPr="000D68A1" w:rsidRDefault="00E46A8E" w:rsidP="000D68A1">
      <w:pPr>
        <w:pStyle w:val="ListBullet"/>
        <w:keepNext/>
        <w:keepLines/>
        <w:numPr>
          <w:ilvl w:val="0"/>
          <w:numId w:val="4"/>
        </w:numPr>
        <w:spacing w:after="120"/>
        <w:rPr>
          <w:color w:val="000000" w:themeColor="text1"/>
        </w:rPr>
      </w:pPr>
      <w:bookmarkStart w:id="10" w:name="_Toc67320744"/>
      <w:r w:rsidRPr="000D68A1">
        <w:rPr>
          <w:color w:val="000000" w:themeColor="text1"/>
          <w:sz w:val="22"/>
          <w:szCs w:val="22"/>
        </w:rPr>
        <w:t xml:space="preserve">Specific objective (Outcome) 1: </w:t>
      </w:r>
      <w:r w:rsidR="000D68A1" w:rsidRPr="000D68A1">
        <w:rPr>
          <w:color w:val="000000" w:themeColor="text1"/>
          <w:sz w:val="22"/>
          <w:szCs w:val="22"/>
        </w:rPr>
        <w:t>procurements foreseen in the project budget of the Contracting Authority</w:t>
      </w:r>
      <w:r w:rsidR="000D68A1">
        <w:rPr>
          <w:color w:val="000000" w:themeColor="text1"/>
          <w:sz w:val="22"/>
          <w:szCs w:val="22"/>
        </w:rPr>
        <w:t xml:space="preserve"> carried out</w:t>
      </w:r>
      <w:r w:rsidR="000D68A1" w:rsidRPr="000D68A1">
        <w:rPr>
          <w:color w:val="000000" w:themeColor="text1"/>
          <w:sz w:val="22"/>
          <w:szCs w:val="22"/>
        </w:rPr>
        <w:t xml:space="preserve"> in accordance with PRAG rules for EU external actions</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1F3C1E" w:rsidRDefault="00230DF4" w:rsidP="00230DF4">
      <w:pPr>
        <w:rPr>
          <w:sz w:val="22"/>
          <w:szCs w:val="22"/>
        </w:rPr>
      </w:pPr>
      <w:r w:rsidRPr="001F3C1E">
        <w:rPr>
          <w:rFonts w:ascii="Times New Roman" w:hAnsi="Times New Roman"/>
          <w:sz w:val="22"/>
          <w:szCs w:val="22"/>
        </w:rPr>
        <w:t>The expected outputs of this contract are as follows:</w:t>
      </w:r>
    </w:p>
    <w:p w14:paraId="227CCD98" w14:textId="71CEB77D" w:rsidR="00A82444" w:rsidRPr="000221F5" w:rsidRDefault="00230DF4" w:rsidP="0014258A">
      <w:pPr>
        <w:pStyle w:val="ListBullet"/>
        <w:spacing w:after="0"/>
        <w:rPr>
          <w:sz w:val="22"/>
          <w:szCs w:val="22"/>
        </w:rPr>
      </w:pPr>
      <w:r w:rsidRPr="000221F5">
        <w:rPr>
          <w:sz w:val="22"/>
          <w:szCs w:val="22"/>
        </w:rPr>
        <w:t>Output 1 to Outcome 1</w:t>
      </w:r>
      <w:r w:rsidR="0078013B" w:rsidRPr="000221F5">
        <w:rPr>
          <w:sz w:val="22"/>
          <w:szCs w:val="22"/>
        </w:rPr>
        <w:t xml:space="preserve">: </w:t>
      </w:r>
      <w:r w:rsidR="00101AC0" w:rsidRPr="000221F5">
        <w:rPr>
          <w:sz w:val="22"/>
          <w:szCs w:val="22"/>
        </w:rPr>
        <w:t xml:space="preserve"> </w:t>
      </w:r>
      <w:r w:rsidR="000221F5" w:rsidRPr="000221F5">
        <w:rPr>
          <w:sz w:val="22"/>
          <w:szCs w:val="22"/>
        </w:rPr>
        <w:t>Procurement plan drafted and regularly updated</w:t>
      </w:r>
    </w:p>
    <w:p w14:paraId="3FF48FE1" w14:textId="77777777" w:rsidR="000221F5" w:rsidRDefault="00A82444" w:rsidP="00245639">
      <w:pPr>
        <w:pStyle w:val="ListBullet"/>
        <w:spacing w:after="0"/>
        <w:rPr>
          <w:sz w:val="22"/>
          <w:szCs w:val="22"/>
        </w:rPr>
      </w:pPr>
      <w:r w:rsidRPr="000221F5">
        <w:rPr>
          <w:sz w:val="22"/>
          <w:szCs w:val="22"/>
        </w:rPr>
        <w:t xml:space="preserve">Output 2 to Outcome 1: </w:t>
      </w:r>
      <w:r w:rsidR="000221F5" w:rsidRPr="000221F5">
        <w:rPr>
          <w:sz w:val="22"/>
          <w:szCs w:val="22"/>
        </w:rPr>
        <w:t>Tender dossiers for all procurements prepared</w:t>
      </w:r>
    </w:p>
    <w:p w14:paraId="014211D6" w14:textId="0C50E1B9" w:rsidR="00AE3378" w:rsidRPr="000221F5" w:rsidRDefault="00FE39B5" w:rsidP="00245639">
      <w:pPr>
        <w:pStyle w:val="ListBullet"/>
        <w:spacing w:after="0"/>
        <w:rPr>
          <w:sz w:val="22"/>
          <w:szCs w:val="22"/>
        </w:rPr>
      </w:pPr>
      <w:r w:rsidRPr="000221F5">
        <w:rPr>
          <w:sz w:val="22"/>
          <w:szCs w:val="22"/>
        </w:rPr>
        <w:t>Output 3</w:t>
      </w:r>
      <w:r w:rsidR="00BF68B4" w:rsidRPr="000221F5">
        <w:rPr>
          <w:sz w:val="22"/>
          <w:szCs w:val="22"/>
        </w:rPr>
        <w:t xml:space="preserve"> to Outcome </w:t>
      </w:r>
      <w:r w:rsidR="00222E61" w:rsidRPr="000221F5">
        <w:rPr>
          <w:sz w:val="22"/>
          <w:szCs w:val="22"/>
        </w:rPr>
        <w:t>1</w:t>
      </w:r>
      <w:r w:rsidR="000221F5">
        <w:rPr>
          <w:sz w:val="22"/>
          <w:szCs w:val="22"/>
        </w:rPr>
        <w:t>: Assistance in tender evaluation process</w:t>
      </w:r>
      <w:r w:rsidR="000221F5" w:rsidRPr="000221F5">
        <w:rPr>
          <w:sz w:val="22"/>
          <w:szCs w:val="22"/>
        </w:rPr>
        <w:t>, contract execution and audit provided</w:t>
      </w: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7D861EEA" w14:textId="578CC211" w:rsidR="00BA6CDF" w:rsidRDefault="000221F5" w:rsidP="00DF169C">
      <w:pPr>
        <w:rPr>
          <w:rFonts w:ascii="Times New Roman" w:hAnsi="Times New Roman"/>
          <w:sz w:val="22"/>
          <w:szCs w:val="22"/>
        </w:rPr>
      </w:pPr>
      <w:r w:rsidRPr="000221F5">
        <w:rPr>
          <w:rFonts w:ascii="Times New Roman" w:hAnsi="Times New Roman"/>
          <w:sz w:val="22"/>
          <w:szCs w:val="22"/>
        </w:rPr>
        <w:t xml:space="preserve">The Contractor is tendered to ensure proper execution of procurement procedures necessary for implementation of the project activities. The procurements shall be carried out in full compliance with the </w:t>
      </w:r>
      <w:r w:rsidR="00281C9F">
        <w:rPr>
          <w:rFonts w:ascii="Times New Roman" w:hAnsi="Times New Roman"/>
          <w:sz w:val="22"/>
          <w:szCs w:val="22"/>
        </w:rPr>
        <w:t xml:space="preserve">latest version of </w:t>
      </w:r>
      <w:r w:rsidRPr="000221F5">
        <w:rPr>
          <w:rFonts w:ascii="Times New Roman" w:hAnsi="Times New Roman"/>
          <w:sz w:val="22"/>
          <w:szCs w:val="22"/>
        </w:rPr>
        <w:t>PRAG</w:t>
      </w:r>
      <w:r w:rsidR="00281C9F" w:rsidRPr="00281C9F">
        <w:t xml:space="preserve"> </w:t>
      </w:r>
      <w:r w:rsidR="00281C9F">
        <w:t>(</w:t>
      </w:r>
      <w:hyperlink r:id="rId17" w:history="1">
        <w:r w:rsidR="00281C9F" w:rsidRPr="00C6732C">
          <w:rPr>
            <w:rStyle w:val="Hyperlink"/>
            <w:rFonts w:ascii="Times New Roman" w:hAnsi="Times New Roman"/>
            <w:sz w:val="22"/>
            <w:szCs w:val="22"/>
          </w:rPr>
          <w:t>https://wikis.ec.europa.eu/display/ExactExternalWiki/1.+Introduction</w:t>
        </w:r>
      </w:hyperlink>
      <w:r w:rsidR="00281C9F">
        <w:rPr>
          <w:rFonts w:ascii="Times New Roman" w:hAnsi="Times New Roman"/>
          <w:sz w:val="22"/>
          <w:szCs w:val="22"/>
        </w:rPr>
        <w:t xml:space="preserve"> )</w:t>
      </w:r>
      <w:r w:rsidRPr="000221F5">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04847E62" w14:textId="109688F3" w:rsidR="00CB40EC" w:rsidRPr="00861CF2" w:rsidRDefault="002B487C" w:rsidP="00CB40EC">
      <w:pPr>
        <w:rPr>
          <w:rFonts w:ascii="Times New Roman" w:hAnsi="Times New Roman"/>
          <w:sz w:val="22"/>
          <w:szCs w:val="22"/>
        </w:rPr>
      </w:pPr>
      <w:r w:rsidRPr="002B487C">
        <w:rPr>
          <w:rFonts w:ascii="Times New Roman" w:hAnsi="Times New Roman"/>
          <w:sz w:val="22"/>
          <w:szCs w:val="22"/>
        </w:rPr>
        <w:t>Western Balkan countries, EU, other countries</w:t>
      </w:r>
    </w:p>
    <w:p w14:paraId="4A60BB7E" w14:textId="77777777" w:rsidR="00D81857" w:rsidRPr="0063749B" w:rsidRDefault="00D81857" w:rsidP="008D141B">
      <w:pPr>
        <w:pStyle w:val="Heading3"/>
        <w:keepNext w:val="0"/>
      </w:pPr>
      <w:r w:rsidRPr="0063749B">
        <w:t>Target groups</w:t>
      </w:r>
    </w:p>
    <w:p w14:paraId="7C05BCAB" w14:textId="1CE69023" w:rsidR="00D81857" w:rsidRPr="0015305B" w:rsidRDefault="004E65DA" w:rsidP="008D141B">
      <w:pPr>
        <w:rPr>
          <w:rFonts w:ascii="Times New Roman" w:hAnsi="Times New Roman"/>
          <w:sz w:val="22"/>
          <w:szCs w:val="22"/>
        </w:rPr>
      </w:pPr>
      <w:r w:rsidRPr="0015305B">
        <w:rPr>
          <w:rFonts w:ascii="Times New Roman" w:hAnsi="Times New Roman"/>
          <w:sz w:val="22"/>
          <w:szCs w:val="22"/>
        </w:rPr>
        <w:t>CIF WB6</w:t>
      </w:r>
      <w:r w:rsidR="00E9665E">
        <w:rPr>
          <w:rFonts w:ascii="Times New Roman" w:hAnsi="Times New Roman"/>
          <w:sz w:val="22"/>
          <w:szCs w:val="22"/>
        </w:rPr>
        <w:t xml:space="preserve"> </w:t>
      </w:r>
      <w:r w:rsidR="00BA6CDF">
        <w:rPr>
          <w:rFonts w:ascii="Times New Roman" w:hAnsi="Times New Roman"/>
          <w:sz w:val="22"/>
          <w:szCs w:val="22"/>
        </w:rPr>
        <w:t xml:space="preserve">and its members, </w:t>
      </w:r>
      <w:r w:rsidR="00F62B83">
        <w:rPr>
          <w:rFonts w:ascii="Times New Roman" w:hAnsi="Times New Roman"/>
          <w:sz w:val="22"/>
          <w:szCs w:val="22"/>
        </w:rPr>
        <w:t>tenderers</w:t>
      </w:r>
      <w:r w:rsidR="002B487C">
        <w:rPr>
          <w:rFonts w:ascii="Times New Roman" w:hAnsi="Times New Roman"/>
          <w:sz w:val="22"/>
          <w:szCs w:val="22"/>
        </w:rPr>
        <w:t>, auditors</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5AD07685" w14:textId="77777777" w:rsidR="002926FD"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The services to be provided by the Contractor are related to procurements necessary for implementation of the project activities and stated in the project budget. All procurements shall be carried out in accordance with the Practical guide to contract procedures for European Union external actions (PRAG). </w:t>
      </w:r>
    </w:p>
    <w:p w14:paraId="5E08DD14" w14:textId="7C6F7460"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To that end, the Contractor’s tasks are:</w:t>
      </w:r>
    </w:p>
    <w:p w14:paraId="15163A62" w14:textId="77777777"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1) </w:t>
      </w:r>
      <w:r w:rsidRPr="00281C9F">
        <w:rPr>
          <w:rFonts w:ascii="Times New Roman" w:hAnsi="Times New Roman"/>
          <w:b/>
          <w:sz w:val="22"/>
          <w:szCs w:val="22"/>
        </w:rPr>
        <w:t>to prepare the procurement plan</w:t>
      </w:r>
    </w:p>
    <w:p w14:paraId="10CA8D95" w14:textId="03362C2E"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The plan should contain: the proper tender procedure to be applied for tendered services since some procurements are of similar nature and </w:t>
      </w:r>
      <w:r>
        <w:rPr>
          <w:rFonts w:ascii="Times New Roman" w:hAnsi="Times New Roman"/>
          <w:sz w:val="22"/>
          <w:szCs w:val="22"/>
        </w:rPr>
        <w:t>could</w:t>
      </w:r>
      <w:r w:rsidRPr="002B487C">
        <w:rPr>
          <w:rFonts w:ascii="Times New Roman" w:hAnsi="Times New Roman"/>
          <w:sz w:val="22"/>
          <w:szCs w:val="22"/>
        </w:rPr>
        <w:t xml:space="preserve"> be grouped together; indicative timeline for each tendering procedure; allocated budget. After contract signing the Contractor shall be provided with the project proposal, project budget and details about budgeted procurements. </w:t>
      </w:r>
      <w:r w:rsidR="00EF1B65">
        <w:rPr>
          <w:rFonts w:ascii="Times New Roman" w:hAnsi="Times New Roman"/>
          <w:sz w:val="22"/>
          <w:szCs w:val="22"/>
        </w:rPr>
        <w:t>The procurement plan will be made and updated in close cooperation with the Project Manager.</w:t>
      </w:r>
    </w:p>
    <w:p w14:paraId="45A647A6" w14:textId="2EF5D04F"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The deadline for delivery of procurement plan is 1 </w:t>
      </w:r>
      <w:r>
        <w:rPr>
          <w:rFonts w:ascii="Times New Roman" w:hAnsi="Times New Roman"/>
          <w:sz w:val="22"/>
          <w:szCs w:val="22"/>
        </w:rPr>
        <w:t>week</w:t>
      </w:r>
      <w:r w:rsidRPr="002B487C">
        <w:rPr>
          <w:rFonts w:ascii="Times New Roman" w:hAnsi="Times New Roman"/>
          <w:sz w:val="22"/>
          <w:szCs w:val="22"/>
        </w:rPr>
        <w:t xml:space="preserve"> after </w:t>
      </w:r>
      <w:r w:rsidR="00EF1B65">
        <w:rPr>
          <w:rFonts w:ascii="Times New Roman" w:hAnsi="Times New Roman"/>
          <w:sz w:val="22"/>
          <w:szCs w:val="22"/>
        </w:rPr>
        <w:t>being given the necessary elements for its preparation</w:t>
      </w:r>
      <w:r w:rsidRPr="002B487C">
        <w:rPr>
          <w:rFonts w:ascii="Times New Roman" w:hAnsi="Times New Roman"/>
          <w:sz w:val="22"/>
          <w:szCs w:val="22"/>
        </w:rPr>
        <w:t>. The plan should be prepared as a Word or Excel document, in a free form.</w:t>
      </w:r>
    </w:p>
    <w:p w14:paraId="7B8F974B" w14:textId="77777777"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2) </w:t>
      </w:r>
      <w:r w:rsidRPr="00281C9F">
        <w:rPr>
          <w:rFonts w:ascii="Times New Roman" w:hAnsi="Times New Roman"/>
          <w:b/>
          <w:sz w:val="22"/>
          <w:szCs w:val="22"/>
        </w:rPr>
        <w:t>to prepare tender dossiers for all procurements</w:t>
      </w:r>
    </w:p>
    <w:p w14:paraId="0CAAC978" w14:textId="4CC140EE" w:rsidR="00281C9F"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The Contractor will deliver the tender dossiers to the Contracting Authority according to the </w:t>
      </w:r>
      <w:r w:rsidR="00EF1B65">
        <w:rPr>
          <w:rFonts w:ascii="Times New Roman" w:hAnsi="Times New Roman"/>
          <w:sz w:val="22"/>
          <w:szCs w:val="22"/>
        </w:rPr>
        <w:t>instructions of the Project Manager</w:t>
      </w:r>
      <w:r w:rsidRPr="002B487C">
        <w:rPr>
          <w:rFonts w:ascii="Times New Roman" w:hAnsi="Times New Roman"/>
          <w:sz w:val="22"/>
          <w:szCs w:val="22"/>
        </w:rPr>
        <w:t xml:space="preserve">. </w:t>
      </w:r>
      <w:r w:rsidR="00B45C32">
        <w:rPr>
          <w:rFonts w:ascii="Times New Roman" w:hAnsi="Times New Roman"/>
          <w:sz w:val="22"/>
          <w:szCs w:val="22"/>
        </w:rPr>
        <w:t>Estimation is that there will be 15-20 service tender procedures single or simplified.</w:t>
      </w:r>
    </w:p>
    <w:p w14:paraId="4EAC09B0" w14:textId="4920DC28"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The Contractor shall make sure that the proper templates are used, in case of PRAG revisions during project implementation period.</w:t>
      </w:r>
      <w:r w:rsidR="00281C9F">
        <w:rPr>
          <w:rFonts w:ascii="Times New Roman" w:hAnsi="Times New Roman"/>
          <w:sz w:val="22"/>
          <w:szCs w:val="22"/>
        </w:rPr>
        <w:t xml:space="preserve"> </w:t>
      </w:r>
    </w:p>
    <w:p w14:paraId="38FC7F14" w14:textId="77777777"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Assistance of the Contractor in carrying out direct purchases is not required, but would be appreciated.</w:t>
      </w:r>
    </w:p>
    <w:p w14:paraId="155D6E4D" w14:textId="02E9F382"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3) </w:t>
      </w:r>
      <w:r w:rsidRPr="00281C9F">
        <w:rPr>
          <w:rFonts w:ascii="Times New Roman" w:hAnsi="Times New Roman"/>
          <w:b/>
          <w:sz w:val="22"/>
          <w:szCs w:val="22"/>
        </w:rPr>
        <w:t>to assist in evaluation process</w:t>
      </w:r>
      <w:r w:rsidR="00CE5CB0" w:rsidRPr="00281C9F">
        <w:rPr>
          <w:rFonts w:ascii="Times New Roman" w:hAnsi="Times New Roman"/>
          <w:b/>
          <w:sz w:val="22"/>
          <w:szCs w:val="22"/>
        </w:rPr>
        <w:t xml:space="preserve">, </w:t>
      </w:r>
      <w:r w:rsidR="00281C9F" w:rsidRPr="00281C9F">
        <w:rPr>
          <w:rFonts w:ascii="Times New Roman" w:hAnsi="Times New Roman"/>
          <w:b/>
          <w:sz w:val="22"/>
          <w:szCs w:val="22"/>
        </w:rPr>
        <w:t xml:space="preserve">clarifications, </w:t>
      </w:r>
      <w:r w:rsidRPr="00281C9F">
        <w:rPr>
          <w:rFonts w:ascii="Times New Roman" w:hAnsi="Times New Roman"/>
          <w:b/>
          <w:sz w:val="22"/>
          <w:szCs w:val="22"/>
        </w:rPr>
        <w:t>reporting and audit</w:t>
      </w:r>
    </w:p>
    <w:p w14:paraId="3C5D3DA4" w14:textId="25ADA729" w:rsidR="002B487C" w:rsidRPr="002B487C"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The Contractor will prepare the templates for the evaluation process for each procurement </w:t>
      </w:r>
      <w:r w:rsidR="00CE5CB0">
        <w:rPr>
          <w:rFonts w:ascii="Times New Roman" w:hAnsi="Times New Roman"/>
          <w:sz w:val="22"/>
          <w:szCs w:val="22"/>
        </w:rPr>
        <w:t xml:space="preserve">and finalise </w:t>
      </w:r>
      <w:r w:rsidRPr="002B487C">
        <w:rPr>
          <w:rFonts w:ascii="Times New Roman" w:hAnsi="Times New Roman"/>
          <w:sz w:val="22"/>
          <w:szCs w:val="22"/>
        </w:rPr>
        <w:t xml:space="preserve">them after the completion of work of the evaluation committee. </w:t>
      </w:r>
    </w:p>
    <w:p w14:paraId="41331A4C" w14:textId="7CE0367D" w:rsidR="002B487C" w:rsidRPr="002B487C" w:rsidRDefault="00CE5CB0" w:rsidP="002B487C">
      <w:pPr>
        <w:spacing w:after="160" w:line="259" w:lineRule="auto"/>
        <w:rPr>
          <w:rFonts w:ascii="Times New Roman" w:hAnsi="Times New Roman"/>
          <w:sz w:val="22"/>
          <w:szCs w:val="22"/>
        </w:rPr>
      </w:pPr>
      <w:r>
        <w:rPr>
          <w:rFonts w:ascii="Times New Roman" w:hAnsi="Times New Roman"/>
          <w:sz w:val="22"/>
          <w:szCs w:val="22"/>
        </w:rPr>
        <w:t>If</w:t>
      </w:r>
      <w:r w:rsidR="002B487C" w:rsidRPr="002B487C">
        <w:rPr>
          <w:rFonts w:ascii="Times New Roman" w:hAnsi="Times New Roman"/>
          <w:sz w:val="22"/>
          <w:szCs w:val="22"/>
        </w:rPr>
        <w:t xml:space="preserve"> needed, the Contractor will provide clarifications </w:t>
      </w:r>
      <w:r w:rsidR="00281C9F">
        <w:rPr>
          <w:rFonts w:ascii="Times New Roman" w:hAnsi="Times New Roman"/>
          <w:sz w:val="22"/>
          <w:szCs w:val="22"/>
        </w:rPr>
        <w:t>to tenderers</w:t>
      </w:r>
      <w:r>
        <w:rPr>
          <w:rFonts w:ascii="Times New Roman" w:hAnsi="Times New Roman"/>
          <w:sz w:val="22"/>
          <w:szCs w:val="22"/>
        </w:rPr>
        <w:t xml:space="preserve"> and</w:t>
      </w:r>
      <w:r w:rsidR="00281C9F">
        <w:rPr>
          <w:rFonts w:ascii="Times New Roman" w:hAnsi="Times New Roman"/>
          <w:sz w:val="22"/>
          <w:szCs w:val="22"/>
        </w:rPr>
        <w:t xml:space="preserve"> information</w:t>
      </w:r>
      <w:r w:rsidR="002B487C" w:rsidRPr="002B487C">
        <w:rPr>
          <w:rFonts w:ascii="Times New Roman" w:hAnsi="Times New Roman"/>
          <w:sz w:val="22"/>
          <w:szCs w:val="22"/>
        </w:rPr>
        <w:t xml:space="preserve"> for reporting and audit purposes.</w:t>
      </w:r>
    </w:p>
    <w:p w14:paraId="23092662" w14:textId="7EB9631B" w:rsidR="00B45C32" w:rsidRDefault="002B487C" w:rsidP="002B487C">
      <w:pPr>
        <w:spacing w:after="160" w:line="259" w:lineRule="auto"/>
        <w:rPr>
          <w:rFonts w:ascii="Times New Roman" w:hAnsi="Times New Roman"/>
          <w:sz w:val="22"/>
          <w:szCs w:val="22"/>
        </w:rPr>
      </w:pPr>
      <w:r w:rsidRPr="002B487C">
        <w:rPr>
          <w:rFonts w:ascii="Times New Roman" w:hAnsi="Times New Roman"/>
          <w:sz w:val="22"/>
          <w:szCs w:val="22"/>
        </w:rPr>
        <w:t xml:space="preserve">Operational base for the project is in Trieste, Italy. However, the Contractor is not required to be located there during contract execution. All outputs in a form of documents are required in electronic form. </w:t>
      </w:r>
    </w:p>
    <w:p w14:paraId="61586BBE" w14:textId="0CBFB03B" w:rsidR="00E058D9" w:rsidRPr="0025209C"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8"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56BE73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bookmarkStart w:id="22" w:name="_GoBack"/>
      <w:bookmarkEnd w:id="22"/>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0F810B03"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C4261D">
        <w:rPr>
          <w:rFonts w:ascii="Times New Roman" w:hAnsi="Times New Roman"/>
          <w:color w:val="FF0000"/>
          <w:sz w:val="22"/>
          <w:szCs w:val="22"/>
        </w:rPr>
        <w:t>2</w:t>
      </w:r>
      <w:r w:rsidR="00CF472B">
        <w:rPr>
          <w:rFonts w:ascii="Times New Roman" w:hAnsi="Times New Roman"/>
          <w:color w:val="FF0000"/>
          <w:sz w:val="22"/>
          <w:szCs w:val="22"/>
        </w:rPr>
        <w:t>7</w:t>
      </w:r>
      <w:r w:rsidR="002D1C57" w:rsidRPr="002D1C57">
        <w:rPr>
          <w:rFonts w:ascii="Times New Roman" w:hAnsi="Times New Roman"/>
          <w:color w:val="FF0000"/>
          <w:sz w:val="22"/>
          <w:szCs w:val="22"/>
        </w:rPr>
        <w:t>/0</w:t>
      </w:r>
      <w:r w:rsidR="005859CC">
        <w:rPr>
          <w:rFonts w:ascii="Times New Roman" w:hAnsi="Times New Roman"/>
          <w:color w:val="FF0000"/>
          <w:sz w:val="22"/>
          <w:szCs w:val="22"/>
        </w:rPr>
        <w:t>3</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5859CC" w:rsidRPr="005859CC">
        <w:rPr>
          <w:rFonts w:ascii="Times New Roman" w:hAnsi="Times New Roman"/>
          <w:color w:val="FF0000"/>
          <w:sz w:val="22"/>
          <w:szCs w:val="22"/>
        </w:rPr>
        <w:t>25 December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0F7B1924" w:rsidR="008D4E1D" w:rsidRDefault="008D4E1D" w:rsidP="008D4E1D">
      <w:pPr>
        <w:pStyle w:val="ListBullet"/>
        <w:rPr>
          <w:sz w:val="22"/>
          <w:szCs w:val="22"/>
          <w:lang w:eastAsia="en-GB"/>
        </w:rPr>
      </w:pPr>
      <w:r w:rsidRPr="008D4E1D">
        <w:rPr>
          <w:sz w:val="22"/>
          <w:szCs w:val="22"/>
          <w:lang w:eastAsia="en-GB"/>
        </w:rPr>
        <w:t>Interim repo</w:t>
      </w:r>
      <w:r>
        <w:rPr>
          <w:sz w:val="22"/>
          <w:szCs w:val="22"/>
          <w:lang w:eastAsia="en-GB"/>
        </w:rPr>
        <w:t>rt</w:t>
      </w:r>
      <w:r w:rsidRPr="008D4E1D">
        <w:rPr>
          <w:sz w:val="22"/>
          <w:szCs w:val="22"/>
          <w:lang w:eastAsia="en-GB"/>
        </w:rPr>
        <w:t xml:space="preserve"> of maximum 2 pages, in free format, </w:t>
      </w:r>
      <w:r>
        <w:rPr>
          <w:sz w:val="22"/>
          <w:szCs w:val="22"/>
          <w:lang w:eastAsia="en-GB"/>
        </w:rPr>
        <w:t>in the last week of</w:t>
      </w:r>
      <w:r w:rsidRPr="008D4E1D">
        <w:rPr>
          <w:sz w:val="22"/>
          <w:szCs w:val="22"/>
          <w:lang w:eastAsia="en-GB"/>
        </w:rPr>
        <w:t xml:space="preserve"> </w:t>
      </w:r>
      <w:r>
        <w:rPr>
          <w:sz w:val="22"/>
          <w:szCs w:val="22"/>
          <w:lang w:eastAsia="en-GB"/>
        </w:rPr>
        <w:t>August 2024</w:t>
      </w:r>
      <w:r w:rsidRPr="008D4E1D">
        <w:rPr>
          <w:sz w:val="22"/>
          <w:szCs w:val="22"/>
          <w:lang w:eastAsia="en-GB"/>
        </w:rPr>
        <w:t xml:space="preserve">, summarizing the activities performed </w:t>
      </w:r>
      <w:r>
        <w:rPr>
          <w:sz w:val="22"/>
          <w:szCs w:val="22"/>
          <w:lang w:eastAsia="en-GB"/>
        </w:rPr>
        <w:t>since contract signing</w:t>
      </w:r>
      <w:r w:rsidRPr="008D4E1D">
        <w:rPr>
          <w:sz w:val="22"/>
          <w:szCs w:val="22"/>
          <w:lang w:eastAsia="en-GB"/>
        </w:rPr>
        <w:t>; approval of the report constitute</w:t>
      </w:r>
      <w:r>
        <w:rPr>
          <w:sz w:val="22"/>
          <w:szCs w:val="22"/>
          <w:lang w:eastAsia="en-GB"/>
        </w:rPr>
        <w:t>s</w:t>
      </w:r>
      <w:r w:rsidRPr="008D4E1D">
        <w:rPr>
          <w:sz w:val="22"/>
          <w:szCs w:val="22"/>
          <w:lang w:eastAsia="en-GB"/>
        </w:rPr>
        <w:t xml:space="preserve"> the base for interim payment.</w:t>
      </w:r>
    </w:p>
    <w:p w14:paraId="0DB35DB9" w14:textId="50911A68" w:rsidR="00780D1B" w:rsidRPr="008D4E1D" w:rsidRDefault="008D4E1D" w:rsidP="008D4E1D">
      <w:pPr>
        <w:pStyle w:val="ListBullet"/>
        <w:rPr>
          <w:sz w:val="22"/>
          <w:szCs w:val="22"/>
          <w:lang w:eastAsia="en-GB"/>
        </w:rPr>
      </w:pPr>
      <w:r w:rsidRPr="008D4E1D">
        <w:rPr>
          <w:sz w:val="22"/>
          <w:szCs w:val="22"/>
          <w:lang w:eastAsia="en-GB"/>
        </w:rPr>
        <w:t xml:space="preserve">Final report of maximum </w:t>
      </w:r>
      <w:r>
        <w:rPr>
          <w:sz w:val="22"/>
          <w:szCs w:val="22"/>
          <w:lang w:eastAsia="en-GB"/>
        </w:rPr>
        <w:t>2</w:t>
      </w:r>
      <w:r w:rsidRPr="008D4E1D">
        <w:rPr>
          <w:sz w:val="22"/>
          <w:szCs w:val="22"/>
          <w:lang w:eastAsia="en-GB"/>
        </w:rPr>
        <w:t xml:space="preserve"> pages, in free format, </w:t>
      </w:r>
      <w:r>
        <w:rPr>
          <w:sz w:val="22"/>
          <w:szCs w:val="22"/>
          <w:lang w:eastAsia="en-GB"/>
        </w:rPr>
        <w:t>in the last week</w:t>
      </w:r>
      <w:r w:rsidRPr="008D4E1D">
        <w:rPr>
          <w:sz w:val="22"/>
          <w:szCs w:val="22"/>
          <w:lang w:eastAsia="en-GB"/>
        </w:rPr>
        <w:t xml:space="preserve"> of </w:t>
      </w:r>
      <w:r>
        <w:rPr>
          <w:sz w:val="22"/>
          <w:szCs w:val="22"/>
          <w:lang w:eastAsia="en-GB"/>
        </w:rPr>
        <w:t>December 2024</w:t>
      </w:r>
      <w:r w:rsidRPr="008D4E1D">
        <w:rPr>
          <w:sz w:val="22"/>
          <w:szCs w:val="22"/>
          <w:lang w:eastAsia="en-GB"/>
        </w:rPr>
        <w:t xml:space="preserve">, summarizing the activities performed </w:t>
      </w:r>
      <w:r>
        <w:rPr>
          <w:sz w:val="22"/>
          <w:szCs w:val="22"/>
          <w:lang w:eastAsia="en-GB"/>
        </w:rPr>
        <w:t>after the interim report</w:t>
      </w:r>
      <w:r w:rsidRPr="008D4E1D">
        <w:rPr>
          <w:sz w:val="22"/>
          <w:szCs w:val="22"/>
          <w:lang w:eastAsia="en-GB"/>
        </w:rPr>
        <w:t>; approval of the report constitute</w:t>
      </w:r>
      <w:r>
        <w:rPr>
          <w:sz w:val="22"/>
          <w:szCs w:val="22"/>
          <w:lang w:eastAsia="en-GB"/>
        </w:rPr>
        <w:t>s</w:t>
      </w:r>
      <w:r w:rsidRPr="008D4E1D">
        <w:rPr>
          <w:sz w:val="22"/>
          <w:szCs w:val="22"/>
          <w:lang w:eastAsia="en-GB"/>
        </w:rPr>
        <w:t xml:space="preserve"> the base for </w:t>
      </w:r>
      <w:r>
        <w:rPr>
          <w:sz w:val="22"/>
          <w:szCs w:val="22"/>
          <w:lang w:eastAsia="en-GB"/>
        </w:rPr>
        <w:t>final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29E81F66" w:rsidR="00D81857" w:rsidRPr="0063749B" w:rsidRDefault="008D4E1D" w:rsidP="008D141B">
      <w:pPr>
        <w:rPr>
          <w:rFonts w:ascii="Times New Roman" w:hAnsi="Times New Roman"/>
          <w:sz w:val="22"/>
          <w:szCs w:val="22"/>
        </w:rPr>
      </w:pPr>
      <w:r w:rsidRPr="008D4E1D">
        <w:rPr>
          <w:rFonts w:ascii="Times New Roman" w:hAnsi="Times New Roman"/>
          <w:sz w:val="22"/>
          <w:szCs w:val="22"/>
        </w:rPr>
        <w:t>Indicator of properly prepared tender documentation: validated procurement expenses by the DG NEAR and auditor</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FAED1" w14:textId="77777777" w:rsidR="00DA001F" w:rsidRDefault="00DA001F">
      <w:r>
        <w:separator/>
      </w:r>
    </w:p>
  </w:endnote>
  <w:endnote w:type="continuationSeparator" w:id="0">
    <w:p w14:paraId="689E9C8B" w14:textId="77777777" w:rsidR="00DA001F" w:rsidRDefault="00DA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0D018" w14:textId="77777777" w:rsidR="00084B0E" w:rsidRDefault="00084B0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5F754E37" w:rsidR="00DA001F" w:rsidRDefault="00084B0E"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2024/454-229-TD1</w:t>
    </w:r>
  </w:p>
  <w:p w14:paraId="09A861B4" w14:textId="196F743F" w:rsidR="00DA001F" w:rsidRPr="008A65FE" w:rsidRDefault="00DA001F"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B45C32">
      <w:rPr>
        <w:rStyle w:val="PageNumber"/>
        <w:rFonts w:ascii="Times New Roman" w:hAnsi="Times New Roman"/>
        <w:noProof/>
        <w:sz w:val="18"/>
        <w:szCs w:val="18"/>
      </w:rPr>
      <w:t>5</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B45C32">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p>
  <w:p w14:paraId="1BB8FABA" w14:textId="77777777" w:rsidR="00DA001F" w:rsidRPr="00210C5D" w:rsidRDefault="00DA001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345E3A7F" w:rsidR="00DA001F" w:rsidRDefault="00084B0E"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Pr>
        <w:rFonts w:ascii="Times New Roman" w:hAnsi="Times New Roman"/>
        <w:b/>
        <w:snapToGrid w:val="0"/>
        <w:sz w:val="18"/>
        <w:szCs w:val="18"/>
      </w:rPr>
      <w:t>-TD1</w:t>
    </w:r>
  </w:p>
  <w:p w14:paraId="7680D8F6" w14:textId="03EC6EC4" w:rsidR="00DA001F" w:rsidRPr="00FB4BCC" w:rsidRDefault="00DA001F"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B45C32">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B45C32">
      <w:rPr>
        <w:rFonts w:ascii="Times New Roman" w:hAnsi="Times New Roman"/>
        <w:noProof/>
        <w:sz w:val="18"/>
        <w:szCs w:val="18"/>
      </w:rPr>
      <w:t>7</w:t>
    </w:r>
    <w:r w:rsidRPr="00FB4BCC">
      <w:rPr>
        <w:rFonts w:ascii="Times New Roman" w:hAnsi="Times New Roman"/>
        <w:sz w:val="18"/>
        <w:szCs w:val="18"/>
      </w:rPr>
      <w:fldChar w:fldCharType="end"/>
    </w:r>
  </w:p>
  <w:p w14:paraId="48104D7A" w14:textId="77777777" w:rsidR="00DA001F" w:rsidRPr="00210C5D" w:rsidRDefault="00DA001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EE75D" w14:textId="77777777" w:rsidR="00DA001F" w:rsidRDefault="00DA001F">
      <w:r>
        <w:separator/>
      </w:r>
    </w:p>
  </w:footnote>
  <w:footnote w:type="continuationSeparator" w:id="0">
    <w:p w14:paraId="5BD9E963" w14:textId="77777777" w:rsidR="00DA001F" w:rsidRDefault="00DA001F">
      <w:r>
        <w:continuationSeparator/>
      </w:r>
    </w:p>
  </w:footnote>
  <w:footnote w:id="1">
    <w:p w14:paraId="72248863" w14:textId="05DA93E1" w:rsidR="00DA001F" w:rsidRPr="00B81AAB" w:rsidRDefault="00DA001F" w:rsidP="00957626">
      <w:pPr>
        <w:pStyle w:val="FootnoteText"/>
        <w:ind w:left="142" w:hanging="142"/>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B5871" w14:textId="77777777" w:rsidR="00084B0E" w:rsidRDefault="00084B0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D70CF" w14:textId="77777777" w:rsidR="00084B0E" w:rsidRDefault="00084B0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3FF9" w14:textId="77777777" w:rsidR="00084B0E" w:rsidRDefault="00084B0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547825"/>
    <w:multiLevelType w:val="hybridMultilevel"/>
    <w:tmpl w:val="2C9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D3C48"/>
    <w:multiLevelType w:val="hybridMultilevel"/>
    <w:tmpl w:val="C540B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0D67D5"/>
    <w:multiLevelType w:val="hybridMultilevel"/>
    <w:tmpl w:val="2A1E0D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A72FAA"/>
    <w:multiLevelType w:val="hybridMultilevel"/>
    <w:tmpl w:val="4ADEB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F">
      <w:start w:val="1"/>
      <w:numFmt w:val="decimal"/>
      <w:lvlText w:val="%7."/>
      <w:lvlJc w:val="left"/>
      <w:pPr>
        <w:ind w:left="5040" w:hanging="360"/>
      </w:pPr>
      <w:rPr>
        <w:rFonts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96B5D"/>
    <w:multiLevelType w:val="multilevel"/>
    <w:tmpl w:val="246E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7A717E"/>
    <w:multiLevelType w:val="hybridMultilevel"/>
    <w:tmpl w:val="C6BE09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F1E3D"/>
    <w:multiLevelType w:val="hybridMultilevel"/>
    <w:tmpl w:val="9184EB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F870D8"/>
    <w:multiLevelType w:val="hybridMultilevel"/>
    <w:tmpl w:val="9F726E9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EB50A1"/>
    <w:multiLevelType w:val="hybridMultilevel"/>
    <w:tmpl w:val="C8EEE9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1A6034"/>
    <w:multiLevelType w:val="hybridMultilevel"/>
    <w:tmpl w:val="2C94A4A0"/>
    <w:lvl w:ilvl="0" w:tplc="0B3085BE">
      <w:start w:val="1"/>
      <w:numFmt w:val="bullet"/>
      <w:lvlText w:val="-"/>
      <w:lvlJc w:val="left"/>
      <w:pPr>
        <w:ind w:left="1080" w:hanging="360"/>
      </w:pPr>
      <w:rPr>
        <w:rFonts w:ascii="Calibri" w:eastAsiaTheme="minorHAnsi" w:hAnsi="Calibri" w:cs="Calibri"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7243F49"/>
    <w:multiLevelType w:val="hybridMultilevel"/>
    <w:tmpl w:val="445E3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2343533"/>
    <w:multiLevelType w:val="hybridMultilevel"/>
    <w:tmpl w:val="C6BE09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4F56035"/>
    <w:multiLevelType w:val="hybridMultilevel"/>
    <w:tmpl w:val="4D7AB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203755"/>
    <w:multiLevelType w:val="hybridMultilevel"/>
    <w:tmpl w:val="BBB23F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40885DAD"/>
    <w:multiLevelType w:val="hybridMultilevel"/>
    <w:tmpl w:val="E3C0D3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FC056A"/>
    <w:multiLevelType w:val="hybridMultilevel"/>
    <w:tmpl w:val="4274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7" w15:restartNumberingAfterBreak="0">
    <w:nsid w:val="461C662A"/>
    <w:multiLevelType w:val="hybridMultilevel"/>
    <w:tmpl w:val="33EEC1D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480A5D73"/>
    <w:multiLevelType w:val="hybridMultilevel"/>
    <w:tmpl w:val="E15C36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650249"/>
    <w:multiLevelType w:val="hybridMultilevel"/>
    <w:tmpl w:val="596AC238"/>
    <w:lvl w:ilvl="0" w:tplc="AC629A4C">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1543CA0"/>
    <w:multiLevelType w:val="hybridMultilevel"/>
    <w:tmpl w:val="2EA8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2" w15:restartNumberingAfterBreak="0">
    <w:nsid w:val="5A665276"/>
    <w:multiLevelType w:val="multilevel"/>
    <w:tmpl w:val="6C3A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05E515A"/>
    <w:multiLevelType w:val="hybridMultilevel"/>
    <w:tmpl w:val="4AC6F3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7" w15:restartNumberingAfterBreak="0">
    <w:nsid w:val="62DB34BD"/>
    <w:multiLevelType w:val="hybridMultilevel"/>
    <w:tmpl w:val="7A127F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64252DD1"/>
    <w:multiLevelType w:val="hybridMultilevel"/>
    <w:tmpl w:val="BEF665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7A60B4C"/>
    <w:multiLevelType w:val="hybridMultilevel"/>
    <w:tmpl w:val="0E308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96F6CBE"/>
    <w:multiLevelType w:val="hybridMultilevel"/>
    <w:tmpl w:val="88687CA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40"/>
  </w:num>
  <w:num w:numId="4">
    <w:abstractNumId w:val="23"/>
    <w:lvlOverride w:ilvl="0">
      <w:startOverride w:val="1"/>
    </w:lvlOverride>
  </w:num>
  <w:num w:numId="5">
    <w:abstractNumId w:val="23"/>
    <w:lvlOverride w:ilvl="0">
      <w:startOverride w:val="1"/>
    </w:lvlOverride>
  </w:num>
  <w:num w:numId="6">
    <w:abstractNumId w:val="23"/>
    <w:lvlOverride w:ilvl="0">
      <w:startOverride w:val="1"/>
    </w:lvlOverride>
  </w:num>
  <w:num w:numId="7">
    <w:abstractNumId w:val="23"/>
    <w:lvlOverride w:ilvl="0">
      <w:startOverride w:val="1"/>
    </w:lvlOverride>
  </w:num>
  <w:num w:numId="8">
    <w:abstractNumId w:val="23"/>
    <w:lvlOverride w:ilvl="0">
      <w:startOverride w:val="1"/>
    </w:lvlOverride>
  </w:num>
  <w:num w:numId="9">
    <w:abstractNumId w:val="23"/>
    <w:lvlOverride w:ilvl="0">
      <w:startOverride w:val="1"/>
    </w:lvlOverride>
  </w:num>
  <w:num w:numId="10">
    <w:abstractNumId w:val="23"/>
  </w:num>
  <w:num w:numId="11">
    <w:abstractNumId w:val="15"/>
  </w:num>
  <w:num w:numId="12">
    <w:abstractNumId w:val="22"/>
  </w:num>
  <w:num w:numId="13">
    <w:abstractNumId w:val="36"/>
  </w:num>
  <w:num w:numId="14">
    <w:abstractNumId w:val="41"/>
  </w:num>
  <w:num w:numId="15">
    <w:abstractNumId w:val="18"/>
  </w:num>
  <w:num w:numId="16">
    <w:abstractNumId w:val="34"/>
  </w:num>
  <w:num w:numId="17">
    <w:abstractNumId w:val="33"/>
  </w:num>
  <w:num w:numId="18">
    <w:abstractNumId w:val="26"/>
  </w:num>
  <w:num w:numId="19">
    <w:abstractNumId w:val="31"/>
  </w:num>
  <w:num w:numId="20">
    <w:abstractNumId w:val="11"/>
  </w:num>
  <w:num w:numId="21">
    <w:abstractNumId w:val="20"/>
  </w:num>
  <w:num w:numId="22">
    <w:abstractNumId w:val="9"/>
  </w:num>
  <w:num w:numId="23">
    <w:abstractNumId w:val="16"/>
  </w:num>
  <w:num w:numId="24">
    <w:abstractNumId w:val="42"/>
  </w:num>
  <w:num w:numId="25">
    <w:abstractNumId w:val="8"/>
  </w:num>
  <w:num w:numId="26">
    <w:abstractNumId w:val="29"/>
  </w:num>
  <w:num w:numId="27">
    <w:abstractNumId w:val="14"/>
  </w:num>
  <w:num w:numId="28">
    <w:abstractNumId w:val="38"/>
  </w:num>
  <w:num w:numId="29">
    <w:abstractNumId w:val="19"/>
  </w:num>
  <w:num w:numId="30">
    <w:abstractNumId w:val="13"/>
  </w:num>
  <w:num w:numId="31">
    <w:abstractNumId w:val="37"/>
  </w:num>
  <w:num w:numId="32">
    <w:abstractNumId w:val="2"/>
  </w:num>
  <w:num w:numId="33">
    <w:abstractNumId w:val="35"/>
  </w:num>
  <w:num w:numId="34">
    <w:abstractNumId w:val="3"/>
  </w:num>
  <w:num w:numId="35">
    <w:abstractNumId w:val="4"/>
  </w:num>
  <w:num w:numId="36">
    <w:abstractNumId w:val="12"/>
  </w:num>
  <w:num w:numId="37">
    <w:abstractNumId w:val="10"/>
  </w:num>
  <w:num w:numId="38">
    <w:abstractNumId w:val="28"/>
  </w:num>
  <w:num w:numId="39">
    <w:abstractNumId w:val="24"/>
  </w:num>
  <w:num w:numId="40">
    <w:abstractNumId w:val="27"/>
  </w:num>
  <w:num w:numId="41">
    <w:abstractNumId w:val="21"/>
  </w:num>
  <w:num w:numId="42">
    <w:abstractNumId w:val="7"/>
  </w:num>
  <w:num w:numId="43">
    <w:abstractNumId w:val="17"/>
  </w:num>
  <w:num w:numId="44">
    <w:abstractNumId w:val="5"/>
  </w:num>
  <w:num w:numId="45">
    <w:abstractNumId w:val="32"/>
  </w:num>
  <w:num w:numId="46">
    <w:abstractNumId w:val="43"/>
  </w:num>
  <w:num w:numId="47">
    <w:abstractNumId w:val="6"/>
  </w:num>
  <w:num w:numId="48">
    <w:abstractNumId w:val="25"/>
  </w:num>
  <w:num w:numId="49">
    <w:abstractNumId w:val="30"/>
  </w:num>
  <w:num w:numId="50">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483E"/>
    <w:rsid w:val="00046ADC"/>
    <w:rsid w:val="00046EDE"/>
    <w:rsid w:val="0005180E"/>
    <w:rsid w:val="0006795C"/>
    <w:rsid w:val="000717C4"/>
    <w:rsid w:val="00072591"/>
    <w:rsid w:val="00073E3D"/>
    <w:rsid w:val="000807C5"/>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100201"/>
    <w:rsid w:val="00101AC0"/>
    <w:rsid w:val="0010219F"/>
    <w:rsid w:val="0011312C"/>
    <w:rsid w:val="00115301"/>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A114E"/>
    <w:rsid w:val="001A1A8A"/>
    <w:rsid w:val="001A1E97"/>
    <w:rsid w:val="001B3701"/>
    <w:rsid w:val="001C114B"/>
    <w:rsid w:val="001C4DD2"/>
    <w:rsid w:val="001C6553"/>
    <w:rsid w:val="001C7648"/>
    <w:rsid w:val="001D07DD"/>
    <w:rsid w:val="001D0B84"/>
    <w:rsid w:val="001D2843"/>
    <w:rsid w:val="001E40DF"/>
    <w:rsid w:val="001E4CB6"/>
    <w:rsid w:val="001E5659"/>
    <w:rsid w:val="001F21C2"/>
    <w:rsid w:val="001F3C1E"/>
    <w:rsid w:val="001F798F"/>
    <w:rsid w:val="00207ED1"/>
    <w:rsid w:val="00210C5D"/>
    <w:rsid w:val="00212FA5"/>
    <w:rsid w:val="0021448D"/>
    <w:rsid w:val="00222E61"/>
    <w:rsid w:val="00224F25"/>
    <w:rsid w:val="00227AAE"/>
    <w:rsid w:val="00230DF4"/>
    <w:rsid w:val="002351C4"/>
    <w:rsid w:val="00240BCC"/>
    <w:rsid w:val="00243FB5"/>
    <w:rsid w:val="0025209C"/>
    <w:rsid w:val="002564EE"/>
    <w:rsid w:val="00257D65"/>
    <w:rsid w:val="00267A1C"/>
    <w:rsid w:val="0028046F"/>
    <w:rsid w:val="00281C9F"/>
    <w:rsid w:val="00282DCE"/>
    <w:rsid w:val="002926FD"/>
    <w:rsid w:val="002944E6"/>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365FF"/>
    <w:rsid w:val="003421DB"/>
    <w:rsid w:val="00350D87"/>
    <w:rsid w:val="00356091"/>
    <w:rsid w:val="00363709"/>
    <w:rsid w:val="00364DE6"/>
    <w:rsid w:val="00365126"/>
    <w:rsid w:val="00370428"/>
    <w:rsid w:val="00382CFF"/>
    <w:rsid w:val="003A1C3F"/>
    <w:rsid w:val="003A2551"/>
    <w:rsid w:val="003A5C21"/>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4297"/>
    <w:rsid w:val="00444432"/>
    <w:rsid w:val="004450A7"/>
    <w:rsid w:val="00450070"/>
    <w:rsid w:val="00453705"/>
    <w:rsid w:val="00461FF9"/>
    <w:rsid w:val="00462F87"/>
    <w:rsid w:val="00477F35"/>
    <w:rsid w:val="00484F3A"/>
    <w:rsid w:val="00490ACE"/>
    <w:rsid w:val="0049404A"/>
    <w:rsid w:val="004978F8"/>
    <w:rsid w:val="004A11D3"/>
    <w:rsid w:val="004A2422"/>
    <w:rsid w:val="004B2A38"/>
    <w:rsid w:val="004B6ACF"/>
    <w:rsid w:val="004B7A9A"/>
    <w:rsid w:val="004E2289"/>
    <w:rsid w:val="004E5639"/>
    <w:rsid w:val="004E65DA"/>
    <w:rsid w:val="004E767F"/>
    <w:rsid w:val="004E78D5"/>
    <w:rsid w:val="004F338B"/>
    <w:rsid w:val="004F3E5F"/>
    <w:rsid w:val="004F4DC7"/>
    <w:rsid w:val="004F5130"/>
    <w:rsid w:val="005044FE"/>
    <w:rsid w:val="00510D93"/>
    <w:rsid w:val="005164F6"/>
    <w:rsid w:val="00517D93"/>
    <w:rsid w:val="0052017E"/>
    <w:rsid w:val="005234DD"/>
    <w:rsid w:val="005260E6"/>
    <w:rsid w:val="00526DCE"/>
    <w:rsid w:val="00530B5F"/>
    <w:rsid w:val="00530D15"/>
    <w:rsid w:val="00536D6E"/>
    <w:rsid w:val="005457E4"/>
    <w:rsid w:val="0055050F"/>
    <w:rsid w:val="0055311E"/>
    <w:rsid w:val="00556CFB"/>
    <w:rsid w:val="0056164D"/>
    <w:rsid w:val="00564168"/>
    <w:rsid w:val="005679E8"/>
    <w:rsid w:val="00570CF3"/>
    <w:rsid w:val="00573982"/>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F3D"/>
    <w:rsid w:val="005E5BE5"/>
    <w:rsid w:val="005F05F8"/>
    <w:rsid w:val="005F537F"/>
    <w:rsid w:val="00601667"/>
    <w:rsid w:val="00606CD3"/>
    <w:rsid w:val="006072F0"/>
    <w:rsid w:val="0061269A"/>
    <w:rsid w:val="00612ED7"/>
    <w:rsid w:val="006210A8"/>
    <w:rsid w:val="00624787"/>
    <w:rsid w:val="00626398"/>
    <w:rsid w:val="00631124"/>
    <w:rsid w:val="0063749B"/>
    <w:rsid w:val="00645479"/>
    <w:rsid w:val="006460D9"/>
    <w:rsid w:val="0064652C"/>
    <w:rsid w:val="006470EB"/>
    <w:rsid w:val="006471D6"/>
    <w:rsid w:val="00650DD4"/>
    <w:rsid w:val="006552D0"/>
    <w:rsid w:val="00663107"/>
    <w:rsid w:val="00664558"/>
    <w:rsid w:val="00665651"/>
    <w:rsid w:val="006659A3"/>
    <w:rsid w:val="00671268"/>
    <w:rsid w:val="006723F3"/>
    <w:rsid w:val="006745A0"/>
    <w:rsid w:val="00680179"/>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6179B"/>
    <w:rsid w:val="0078013B"/>
    <w:rsid w:val="00780D1B"/>
    <w:rsid w:val="00781734"/>
    <w:rsid w:val="0078273C"/>
    <w:rsid w:val="00783891"/>
    <w:rsid w:val="007911C3"/>
    <w:rsid w:val="0079433E"/>
    <w:rsid w:val="007A6A64"/>
    <w:rsid w:val="007A6EDD"/>
    <w:rsid w:val="007C05EF"/>
    <w:rsid w:val="007C210B"/>
    <w:rsid w:val="007C3B8C"/>
    <w:rsid w:val="007D22B5"/>
    <w:rsid w:val="007E157C"/>
    <w:rsid w:val="007E1AA7"/>
    <w:rsid w:val="007E21BD"/>
    <w:rsid w:val="007E7EAC"/>
    <w:rsid w:val="007F00D7"/>
    <w:rsid w:val="007F0504"/>
    <w:rsid w:val="007F5547"/>
    <w:rsid w:val="007F738F"/>
    <w:rsid w:val="00802406"/>
    <w:rsid w:val="00803589"/>
    <w:rsid w:val="00813EDA"/>
    <w:rsid w:val="00816B6E"/>
    <w:rsid w:val="00851DA8"/>
    <w:rsid w:val="008538A6"/>
    <w:rsid w:val="008542A4"/>
    <w:rsid w:val="008553BA"/>
    <w:rsid w:val="00855B04"/>
    <w:rsid w:val="00856D51"/>
    <w:rsid w:val="0085723F"/>
    <w:rsid w:val="008577AB"/>
    <w:rsid w:val="00857B84"/>
    <w:rsid w:val="00861BB8"/>
    <w:rsid w:val="00861CF2"/>
    <w:rsid w:val="00862E3E"/>
    <w:rsid w:val="008679C7"/>
    <w:rsid w:val="00867E57"/>
    <w:rsid w:val="00875B1B"/>
    <w:rsid w:val="0088268D"/>
    <w:rsid w:val="008874F5"/>
    <w:rsid w:val="008951C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F0CAE"/>
    <w:rsid w:val="008F0FEA"/>
    <w:rsid w:val="008F309B"/>
    <w:rsid w:val="008F30D2"/>
    <w:rsid w:val="008F55C5"/>
    <w:rsid w:val="008F6138"/>
    <w:rsid w:val="009144FC"/>
    <w:rsid w:val="00915153"/>
    <w:rsid w:val="009206C2"/>
    <w:rsid w:val="0092494C"/>
    <w:rsid w:val="00924F0C"/>
    <w:rsid w:val="00927CEC"/>
    <w:rsid w:val="00931940"/>
    <w:rsid w:val="009344C1"/>
    <w:rsid w:val="0093546B"/>
    <w:rsid w:val="00935F4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5341"/>
    <w:rsid w:val="009B5EC3"/>
    <w:rsid w:val="009B60F8"/>
    <w:rsid w:val="009B6C23"/>
    <w:rsid w:val="009B6E56"/>
    <w:rsid w:val="009C0511"/>
    <w:rsid w:val="009C11D6"/>
    <w:rsid w:val="009D26A4"/>
    <w:rsid w:val="009D2CAF"/>
    <w:rsid w:val="009D3A51"/>
    <w:rsid w:val="009E37FA"/>
    <w:rsid w:val="009F0E22"/>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722F"/>
    <w:rsid w:val="00AD23AA"/>
    <w:rsid w:val="00AD50D5"/>
    <w:rsid w:val="00AE124B"/>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462"/>
    <w:rsid w:val="00BF64F5"/>
    <w:rsid w:val="00BF68B4"/>
    <w:rsid w:val="00BF7CA6"/>
    <w:rsid w:val="00C0127B"/>
    <w:rsid w:val="00C056FE"/>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7E2E"/>
    <w:rsid w:val="00C80F3F"/>
    <w:rsid w:val="00C8230E"/>
    <w:rsid w:val="00C824D5"/>
    <w:rsid w:val="00C8675C"/>
    <w:rsid w:val="00C94DC9"/>
    <w:rsid w:val="00CA0E7E"/>
    <w:rsid w:val="00CA4B0F"/>
    <w:rsid w:val="00CA66C7"/>
    <w:rsid w:val="00CA7163"/>
    <w:rsid w:val="00CA7828"/>
    <w:rsid w:val="00CB40EC"/>
    <w:rsid w:val="00CB61F8"/>
    <w:rsid w:val="00CB7DC1"/>
    <w:rsid w:val="00CE0FA8"/>
    <w:rsid w:val="00CE142E"/>
    <w:rsid w:val="00CE3F9D"/>
    <w:rsid w:val="00CE4BEE"/>
    <w:rsid w:val="00CE4DEA"/>
    <w:rsid w:val="00CE5CB0"/>
    <w:rsid w:val="00CF0605"/>
    <w:rsid w:val="00CF0F68"/>
    <w:rsid w:val="00CF36D4"/>
    <w:rsid w:val="00CF472B"/>
    <w:rsid w:val="00CF56DC"/>
    <w:rsid w:val="00D160E5"/>
    <w:rsid w:val="00D16C60"/>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0FC6"/>
    <w:rsid w:val="00D92984"/>
    <w:rsid w:val="00D96F58"/>
    <w:rsid w:val="00DA001F"/>
    <w:rsid w:val="00DA0286"/>
    <w:rsid w:val="00DA1001"/>
    <w:rsid w:val="00DA12F5"/>
    <w:rsid w:val="00DA13D2"/>
    <w:rsid w:val="00DA76E5"/>
    <w:rsid w:val="00DB3138"/>
    <w:rsid w:val="00DB5909"/>
    <w:rsid w:val="00DC7B2A"/>
    <w:rsid w:val="00DD2BD9"/>
    <w:rsid w:val="00DD6545"/>
    <w:rsid w:val="00DE1349"/>
    <w:rsid w:val="00DF169C"/>
    <w:rsid w:val="00DF4DAC"/>
    <w:rsid w:val="00DF6ED6"/>
    <w:rsid w:val="00E0445B"/>
    <w:rsid w:val="00E058D9"/>
    <w:rsid w:val="00E07358"/>
    <w:rsid w:val="00E15FF2"/>
    <w:rsid w:val="00E21553"/>
    <w:rsid w:val="00E304C2"/>
    <w:rsid w:val="00E32E56"/>
    <w:rsid w:val="00E35692"/>
    <w:rsid w:val="00E37FAB"/>
    <w:rsid w:val="00E46A8E"/>
    <w:rsid w:val="00E46ECB"/>
    <w:rsid w:val="00E46FCA"/>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62B83"/>
    <w:rsid w:val="00F637B1"/>
    <w:rsid w:val="00F64F38"/>
    <w:rsid w:val="00F75031"/>
    <w:rsid w:val="00F800FB"/>
    <w:rsid w:val="00F84783"/>
    <w:rsid w:val="00F86CBE"/>
    <w:rsid w:val="00F9081C"/>
    <w:rsid w:val="00F92A8F"/>
    <w:rsid w:val="00F93DD7"/>
    <w:rsid w:val="00F95673"/>
    <w:rsid w:val="00F9674B"/>
    <w:rsid w:val="00FA34D0"/>
    <w:rsid w:val="00FB324B"/>
    <w:rsid w:val="00FB4BCC"/>
    <w:rsid w:val="00FD097A"/>
    <w:rsid w:val="00FD21E9"/>
    <w:rsid w:val="00FD2A96"/>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ikis.ec.europa.eu/display/ExactExternalWiki/1.+Introduction"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elements/1.1/"/>
    <ds:schemaRef ds:uri="http://www.w3.org/XML/1998/namespace"/>
    <ds:schemaRef ds:uri="http://schemas.microsoft.com/office/2006/metadata/properties"/>
    <ds:schemaRef ds:uri="b21a4a1d-4eb8-49d3-b465-be101281b0f3"/>
    <ds:schemaRef ds:uri="http://purl.org/dc/dcmitype/"/>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4.xml><?xml version="1.0" encoding="utf-8"?>
<ds:datastoreItem xmlns:ds="http://schemas.openxmlformats.org/officeDocument/2006/customXml" ds:itemID="{AF3CFDD0-ED3A-4C9E-AC19-6C9A38212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4294898349</TotalTime>
  <Pages>7</Pages>
  <Words>2738</Words>
  <Characters>16204</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18905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73</cp:revision>
  <cp:lastPrinted>2012-09-26T09:25:00Z</cp:lastPrinted>
  <dcterms:created xsi:type="dcterms:W3CDTF">2022-12-30T10:23:00Z</dcterms:created>
  <dcterms:modified xsi:type="dcterms:W3CDTF">2024-03-07T20:55:00Z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